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367FE">
      <w:pPr>
        <w:pStyle w:val="2"/>
        <w:keepNext/>
        <w:keepLines/>
        <w:pageBreakBefore w:val="0"/>
        <w:widowControl w:val="0"/>
        <w:kinsoku/>
        <w:wordWrap/>
        <w:overflowPunct/>
        <w:topLinePunct w:val="0"/>
        <w:autoSpaceDE/>
        <w:autoSpaceDN/>
        <w:bidi w:val="0"/>
        <w:adjustRightInd/>
        <w:snapToGrid/>
        <w:spacing w:line="440" w:lineRule="exact"/>
        <w:jc w:val="center"/>
        <w:textAlignment w:val="auto"/>
        <w:rPr>
          <w:rFonts w:hint="eastAsia"/>
        </w:rPr>
      </w:pPr>
      <w:r>
        <w:rPr>
          <w:rFonts w:hint="eastAsia"/>
        </w:rPr>
        <w:t>遵义医科大学第二附属医院</w:t>
      </w:r>
    </w:p>
    <w:p w14:paraId="08220780">
      <w:pPr>
        <w:pStyle w:val="2"/>
        <w:keepNext/>
        <w:keepLines/>
        <w:pageBreakBefore w:val="0"/>
        <w:widowControl w:val="0"/>
        <w:kinsoku/>
        <w:wordWrap/>
        <w:overflowPunct/>
        <w:topLinePunct w:val="0"/>
        <w:autoSpaceDE/>
        <w:autoSpaceDN/>
        <w:bidi w:val="0"/>
        <w:adjustRightInd/>
        <w:snapToGrid/>
        <w:spacing w:line="440" w:lineRule="exact"/>
        <w:jc w:val="center"/>
        <w:textAlignment w:val="auto"/>
        <w:rPr>
          <w:rFonts w:hint="eastAsia"/>
        </w:rPr>
      </w:pPr>
      <w:r>
        <w:rPr>
          <w:rFonts w:hint="eastAsia"/>
          <w:lang w:val="en-US" w:eastAsia="zh-CN"/>
        </w:rPr>
        <w:t>软件开发服务技术</w:t>
      </w:r>
      <w:r>
        <w:rPr>
          <w:rFonts w:hint="eastAsia"/>
        </w:rPr>
        <w:t>项目需求调查公告</w:t>
      </w:r>
    </w:p>
    <w:p w14:paraId="5AA7556D">
      <w:pPr>
        <w:pStyle w:val="2"/>
        <w:keepNext/>
        <w:keepLines/>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遵义医科大学第二附属医院拟对“软件开发技术服务项目”进行需求调查，现将本次需求调查有关事项公告如下:</w:t>
      </w:r>
    </w:p>
    <w:p w14:paraId="5FE3FE03">
      <w:pPr>
        <w:pStyle w:val="2"/>
        <w:keepNext/>
        <w:keepLines/>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一、采购需求: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2"/>
        <w:gridCol w:w="1723"/>
        <w:gridCol w:w="1534"/>
        <w:gridCol w:w="4680"/>
      </w:tblGrid>
      <w:tr w14:paraId="796E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32" w:type="dxa"/>
            <w:vAlign w:val="center"/>
          </w:tcPr>
          <w:p w14:paraId="6C3048DE">
            <w:pPr>
              <w:pageBreakBefore w:val="0"/>
              <w:widowControl w:val="0"/>
              <w:kinsoku/>
              <w:wordWrap/>
              <w:overflowPunct/>
              <w:topLinePunct w:val="0"/>
              <w:autoSpaceDE/>
              <w:autoSpaceDN/>
              <w:bidi w:val="0"/>
              <w:adjustRightInd/>
              <w:snapToGrid/>
              <w:spacing w:line="314" w:lineRule="exact"/>
              <w:jc w:val="center"/>
              <w:textAlignment w:val="auto"/>
              <w:rPr>
                <w:rFonts w:hint="eastAsia" w:ascii="宋体" w:hAnsi="宋体" w:eastAsia="宋体" w:cs="宋体"/>
                <w:b/>
                <w:bCs/>
                <w:sz w:val="24"/>
                <w:szCs w:val="24"/>
                <w:vertAlign w:val="baseline"/>
              </w:rPr>
            </w:pPr>
            <w:r>
              <w:rPr>
                <w:rFonts w:hint="eastAsia" w:ascii="宋体" w:hAnsi="宋体" w:eastAsia="宋体" w:cs="宋体"/>
                <w:b/>
                <w:bCs/>
                <w:sz w:val="24"/>
                <w:szCs w:val="24"/>
              </w:rPr>
              <w:t>序号</w:t>
            </w:r>
          </w:p>
        </w:tc>
        <w:tc>
          <w:tcPr>
            <w:tcW w:w="1723" w:type="dxa"/>
            <w:vAlign w:val="center"/>
          </w:tcPr>
          <w:p w14:paraId="5FE5E7D6">
            <w:pPr>
              <w:pageBreakBefore w:val="0"/>
              <w:widowControl w:val="0"/>
              <w:kinsoku/>
              <w:wordWrap/>
              <w:overflowPunct/>
              <w:topLinePunct w:val="0"/>
              <w:autoSpaceDE/>
              <w:autoSpaceDN/>
              <w:bidi w:val="0"/>
              <w:adjustRightInd/>
              <w:snapToGrid/>
              <w:spacing w:line="314" w:lineRule="exact"/>
              <w:jc w:val="center"/>
              <w:textAlignment w:val="auto"/>
              <w:rPr>
                <w:rFonts w:hint="eastAsia" w:ascii="宋体" w:hAnsi="宋体" w:eastAsia="宋体" w:cs="宋体"/>
                <w:b/>
                <w:bCs/>
                <w:sz w:val="24"/>
                <w:szCs w:val="24"/>
                <w:vertAlign w:val="baseline"/>
              </w:rPr>
            </w:pPr>
            <w:r>
              <w:rPr>
                <w:rFonts w:hint="eastAsia" w:ascii="宋体" w:hAnsi="宋体" w:eastAsia="宋体" w:cs="宋体"/>
                <w:b/>
                <w:bCs/>
                <w:sz w:val="24"/>
                <w:szCs w:val="24"/>
              </w:rPr>
              <w:t>名称</w:t>
            </w:r>
          </w:p>
        </w:tc>
        <w:tc>
          <w:tcPr>
            <w:tcW w:w="1534" w:type="dxa"/>
            <w:vAlign w:val="center"/>
          </w:tcPr>
          <w:p w14:paraId="2A44E534">
            <w:pPr>
              <w:pageBreakBefore w:val="0"/>
              <w:widowControl w:val="0"/>
              <w:kinsoku/>
              <w:wordWrap/>
              <w:overflowPunct/>
              <w:topLinePunct w:val="0"/>
              <w:autoSpaceDE/>
              <w:autoSpaceDN/>
              <w:bidi w:val="0"/>
              <w:adjustRightInd/>
              <w:snapToGrid/>
              <w:spacing w:line="314" w:lineRule="exact"/>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数量</w:t>
            </w:r>
          </w:p>
        </w:tc>
        <w:tc>
          <w:tcPr>
            <w:tcW w:w="4680" w:type="dxa"/>
            <w:vAlign w:val="center"/>
          </w:tcPr>
          <w:p w14:paraId="1354CC98">
            <w:pPr>
              <w:pageBreakBefore w:val="0"/>
              <w:widowControl w:val="0"/>
              <w:kinsoku/>
              <w:wordWrap/>
              <w:overflowPunct/>
              <w:topLinePunct w:val="0"/>
              <w:autoSpaceDE/>
              <w:autoSpaceDN/>
              <w:bidi w:val="0"/>
              <w:adjustRightInd/>
              <w:snapToGrid/>
              <w:spacing w:line="314" w:lineRule="exact"/>
              <w:jc w:val="center"/>
              <w:textAlignment w:val="auto"/>
              <w:rPr>
                <w:rFonts w:hint="eastAsia" w:ascii="宋体" w:hAnsi="宋体" w:eastAsia="宋体" w:cs="宋体"/>
                <w:b/>
                <w:bCs/>
                <w:sz w:val="24"/>
                <w:szCs w:val="24"/>
                <w:vertAlign w:val="baseline"/>
              </w:rPr>
            </w:pPr>
            <w:r>
              <w:rPr>
                <w:rFonts w:hint="eastAsia" w:ascii="宋体" w:hAnsi="宋体" w:eastAsia="宋体" w:cs="宋体"/>
                <w:b/>
                <w:bCs/>
                <w:sz w:val="24"/>
                <w:szCs w:val="24"/>
              </w:rPr>
              <w:t>简述</w:t>
            </w:r>
          </w:p>
        </w:tc>
      </w:tr>
      <w:tr w14:paraId="6A58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vAlign w:val="center"/>
          </w:tcPr>
          <w:p w14:paraId="14A94D59">
            <w:pPr>
              <w:pageBreakBefore w:val="0"/>
              <w:widowControl w:val="0"/>
              <w:kinsoku/>
              <w:wordWrap/>
              <w:overflowPunct/>
              <w:topLinePunct w:val="0"/>
              <w:autoSpaceDE/>
              <w:autoSpaceDN/>
              <w:bidi w:val="0"/>
              <w:adjustRightInd/>
              <w:snapToGrid/>
              <w:spacing w:line="314"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723" w:type="dxa"/>
            <w:vAlign w:val="center"/>
          </w:tcPr>
          <w:p w14:paraId="07AFEDD3">
            <w:pPr>
              <w:pageBreakBefore w:val="0"/>
              <w:widowControl w:val="0"/>
              <w:kinsoku/>
              <w:wordWrap/>
              <w:overflowPunct/>
              <w:topLinePunct w:val="0"/>
              <w:autoSpaceDE/>
              <w:autoSpaceDN/>
              <w:bidi w:val="0"/>
              <w:adjustRightInd/>
              <w:snapToGrid/>
              <w:spacing w:line="314"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lang w:eastAsia="zh-CN"/>
              </w:rPr>
              <w:t>软件开发</w:t>
            </w:r>
            <w:r>
              <w:rPr>
                <w:rFonts w:hint="eastAsia" w:ascii="宋体" w:hAnsi="宋体" w:eastAsia="宋体" w:cs="宋体"/>
                <w:sz w:val="24"/>
                <w:szCs w:val="24"/>
                <w:lang w:val="en-US" w:eastAsia="zh-CN"/>
              </w:rPr>
              <w:t>技术</w:t>
            </w:r>
            <w:bookmarkStart w:id="0" w:name="_GoBack"/>
            <w:bookmarkEnd w:id="0"/>
            <w:r>
              <w:rPr>
                <w:rFonts w:hint="eastAsia" w:ascii="宋体" w:hAnsi="宋体" w:eastAsia="宋体" w:cs="宋体"/>
                <w:sz w:val="24"/>
                <w:szCs w:val="24"/>
                <w:lang w:eastAsia="zh-CN"/>
              </w:rPr>
              <w:t>服务</w:t>
            </w:r>
            <w:r>
              <w:rPr>
                <w:rFonts w:hint="eastAsia" w:ascii="宋体" w:hAnsi="宋体" w:eastAsia="宋体" w:cs="宋体"/>
                <w:sz w:val="24"/>
                <w:szCs w:val="24"/>
                <w:lang w:val="en-US" w:eastAsia="zh-CN"/>
              </w:rPr>
              <w:t>项目</w:t>
            </w:r>
          </w:p>
        </w:tc>
        <w:tc>
          <w:tcPr>
            <w:tcW w:w="1534" w:type="dxa"/>
            <w:vAlign w:val="center"/>
          </w:tcPr>
          <w:p w14:paraId="3B48FD58">
            <w:pPr>
              <w:pageBreakBefore w:val="0"/>
              <w:widowControl w:val="0"/>
              <w:kinsoku/>
              <w:wordWrap/>
              <w:overflowPunct/>
              <w:topLinePunct w:val="0"/>
              <w:autoSpaceDE/>
              <w:autoSpaceDN/>
              <w:bidi w:val="0"/>
              <w:adjustRightInd/>
              <w:snapToGrid/>
              <w:spacing w:line="314"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1年</w:t>
            </w:r>
          </w:p>
        </w:tc>
        <w:tc>
          <w:tcPr>
            <w:tcW w:w="4680" w:type="dxa"/>
            <w:vAlign w:val="center"/>
          </w:tcPr>
          <w:p w14:paraId="45A5730C">
            <w:pPr>
              <w:pageBreakBefore w:val="0"/>
              <w:widowControl w:val="0"/>
              <w:kinsoku/>
              <w:wordWrap/>
              <w:overflowPunct/>
              <w:topLinePunct w:val="0"/>
              <w:autoSpaceDE/>
              <w:autoSpaceDN/>
              <w:bidi w:val="0"/>
              <w:adjustRightInd/>
              <w:snapToGrid/>
              <w:spacing w:line="314" w:lineRule="exact"/>
              <w:jc w:val="both"/>
              <w:textAlignment w:val="auto"/>
              <w:rPr>
                <w:rFonts w:hint="eastAsia" w:ascii="宋体" w:hAnsi="宋体" w:eastAsia="宋体" w:cs="宋体"/>
                <w:sz w:val="24"/>
                <w:szCs w:val="24"/>
                <w:vertAlign w:val="baseline"/>
                <w:lang w:eastAsia="zh-CN"/>
              </w:rPr>
            </w:pPr>
            <w:r>
              <w:rPr>
                <w:rFonts w:hint="eastAsia" w:ascii="宋体" w:hAnsi="宋体" w:eastAsia="宋体" w:cs="宋体"/>
                <w:sz w:val="24"/>
                <w:szCs w:val="24"/>
                <w:lang w:val="en-US" w:eastAsia="zh-CN"/>
              </w:rPr>
              <w:t>本项目将为医院各业务系统提供定制开发、系统集成、知识转移三类核心服务，保障HIS、电子病历、集成平台等现有业务系统高效安全稳定运行结合临床业务需求迭代优化软件功能，支持与院内全部现有医疗业务系统无缝对接、数据互通，不额外收取院内新建系统的接口对接费用。配套提供7×24小时技术支持响应；安排专属软件开发工程师驻场；定期向医院提交系统运行项目报告；项目交付后为医院信息部技术人员提供完整操作培训与知识转移，确保院内团队可独立完成日常基础维护</w:t>
            </w:r>
          </w:p>
        </w:tc>
      </w:tr>
    </w:tbl>
    <w:p w14:paraId="4F3922AD">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p>
    <w:p w14:paraId="72612F53">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rPr>
      </w:pPr>
      <w:r>
        <w:rPr>
          <w:rFonts w:hint="eastAsia" w:ascii="宋体" w:hAnsi="宋体" w:eastAsia="宋体" w:cs="宋体"/>
          <w:sz w:val="24"/>
          <w:szCs w:val="24"/>
        </w:rPr>
        <w:t>二、需求内容</w:t>
      </w:r>
    </w:p>
    <w:p w14:paraId="572F6E5D">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报名表（盖章）</w:t>
      </w:r>
    </w:p>
    <w:p w14:paraId="7A0749F9">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建设</w:t>
      </w:r>
      <w:r>
        <w:rPr>
          <w:rFonts w:hint="eastAsia" w:ascii="宋体" w:hAnsi="宋体" w:eastAsia="宋体" w:cs="宋体"/>
          <w:sz w:val="24"/>
          <w:szCs w:val="24"/>
        </w:rPr>
        <w:t>方案(含</w:t>
      </w:r>
      <w:r>
        <w:rPr>
          <w:rFonts w:hint="eastAsia" w:ascii="宋体" w:hAnsi="宋体" w:eastAsia="宋体" w:cs="宋体"/>
          <w:sz w:val="24"/>
          <w:szCs w:val="24"/>
          <w:lang w:val="en-US" w:eastAsia="zh-CN"/>
        </w:rPr>
        <w:t>建设</w:t>
      </w:r>
      <w:r>
        <w:rPr>
          <w:rFonts w:hint="eastAsia" w:ascii="宋体" w:hAnsi="宋体" w:eastAsia="宋体" w:cs="宋体"/>
          <w:sz w:val="24"/>
          <w:szCs w:val="24"/>
        </w:rPr>
        <w:t>价格</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类似项目</w:t>
      </w:r>
      <w:r>
        <w:rPr>
          <w:rFonts w:hint="eastAsia" w:ascii="宋体" w:hAnsi="宋体" w:eastAsia="宋体" w:cs="宋体"/>
          <w:sz w:val="24"/>
          <w:szCs w:val="24"/>
        </w:rPr>
        <w:t>案例、公司资料等)</w:t>
      </w:r>
    </w:p>
    <w:p w14:paraId="5C896F25">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rPr>
      </w:pPr>
      <w:r>
        <w:rPr>
          <w:rFonts w:hint="eastAsia" w:ascii="宋体" w:hAnsi="宋体" w:eastAsia="宋体" w:cs="宋体"/>
          <w:sz w:val="24"/>
          <w:szCs w:val="24"/>
        </w:rPr>
        <w:t>三、报名方式、时间及地点</w:t>
      </w:r>
    </w:p>
    <w:p w14:paraId="5542C674">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1、方式:下载报名表，填写完成后和</w:t>
      </w:r>
      <w:r>
        <w:rPr>
          <w:rFonts w:hint="eastAsia" w:ascii="宋体" w:hAnsi="宋体" w:eastAsia="宋体" w:cs="宋体"/>
          <w:sz w:val="24"/>
          <w:szCs w:val="24"/>
          <w:lang w:val="en-US" w:eastAsia="zh-CN"/>
        </w:rPr>
        <w:t>建设</w:t>
      </w:r>
      <w:r>
        <w:rPr>
          <w:rFonts w:hint="eastAsia" w:ascii="宋体" w:hAnsi="宋体" w:eastAsia="宋体" w:cs="宋体"/>
          <w:sz w:val="24"/>
          <w:szCs w:val="24"/>
        </w:rPr>
        <w:t>方案及价格盖章扫描发至邮箱</w:t>
      </w:r>
      <w:r>
        <w:rPr>
          <w:rFonts w:hint="eastAsia" w:ascii="宋体" w:hAnsi="宋体" w:eastAsia="宋体" w:cs="宋体"/>
          <w:sz w:val="24"/>
          <w:szCs w:val="24"/>
          <w:lang w:val="en-US" w:eastAsia="zh-CN"/>
        </w:rPr>
        <w:t>930109830</w:t>
      </w:r>
      <w:r>
        <w:rPr>
          <w:rFonts w:hint="eastAsia" w:ascii="宋体" w:hAnsi="宋体" w:eastAsia="宋体" w:cs="宋体"/>
          <w:sz w:val="24"/>
          <w:szCs w:val="24"/>
        </w:rPr>
        <w:t>@qq.com</w:t>
      </w:r>
      <w:r>
        <w:rPr>
          <w:rFonts w:hint="eastAsia" w:ascii="宋体" w:hAnsi="宋体" w:eastAsia="宋体" w:cs="宋体"/>
          <w:sz w:val="24"/>
          <w:szCs w:val="24"/>
          <w:lang w:eastAsia="zh-CN"/>
        </w:rPr>
        <w:t>；</w:t>
      </w:r>
    </w:p>
    <w:p w14:paraId="7DD0E0E3">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2、时间:202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29</w:t>
      </w:r>
      <w:r>
        <w:rPr>
          <w:rFonts w:hint="eastAsia" w:ascii="宋体" w:hAnsi="宋体" w:eastAsia="宋体" w:cs="宋体"/>
          <w:sz w:val="24"/>
          <w:szCs w:val="24"/>
        </w:rPr>
        <w:t>日至202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15</w:t>
      </w:r>
      <w:r>
        <w:rPr>
          <w:rFonts w:hint="eastAsia" w:ascii="宋体" w:hAnsi="宋体" w:eastAsia="宋体" w:cs="宋体"/>
          <w:sz w:val="24"/>
          <w:szCs w:val="24"/>
        </w:rPr>
        <w:t>日</w:t>
      </w:r>
      <w:r>
        <w:rPr>
          <w:rFonts w:hint="eastAsia" w:ascii="宋体" w:hAnsi="宋体" w:eastAsia="宋体" w:cs="宋体"/>
          <w:sz w:val="24"/>
          <w:szCs w:val="24"/>
          <w:lang w:eastAsia="zh-CN"/>
        </w:rPr>
        <w:t>；</w:t>
      </w:r>
    </w:p>
    <w:p w14:paraId="436465BA">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rPr>
      </w:pPr>
      <w:r>
        <w:rPr>
          <w:rFonts w:hint="eastAsia" w:ascii="宋体" w:hAnsi="宋体" w:eastAsia="宋体" w:cs="宋体"/>
          <w:sz w:val="24"/>
          <w:szCs w:val="24"/>
        </w:rPr>
        <w:t>四、本次需求调查目的是了解</w:t>
      </w:r>
      <w:r>
        <w:rPr>
          <w:rFonts w:hint="eastAsia" w:ascii="宋体" w:hAnsi="宋体" w:eastAsia="宋体" w:cs="宋体"/>
          <w:sz w:val="24"/>
          <w:szCs w:val="24"/>
          <w:lang w:val="en-US" w:eastAsia="zh-CN"/>
        </w:rPr>
        <w:t>项目建设方案</w:t>
      </w:r>
      <w:r>
        <w:rPr>
          <w:rFonts w:hint="eastAsia" w:ascii="宋体" w:hAnsi="宋体" w:eastAsia="宋体" w:cs="宋体"/>
          <w:sz w:val="24"/>
          <w:szCs w:val="24"/>
        </w:rPr>
        <w:t>及价格等，不作为将来的采购最终结果，最终是否采购，视医院实际情况而定。</w:t>
      </w:r>
    </w:p>
    <w:p w14:paraId="64CF83DC">
      <w:pPr>
        <w:pageBreakBefore w:val="0"/>
        <w:widowControl w:val="0"/>
        <w:kinsoku/>
        <w:wordWrap/>
        <w:overflowPunct/>
        <w:topLinePunct w:val="0"/>
        <w:autoSpaceDE/>
        <w:autoSpaceDN/>
        <w:bidi w:val="0"/>
        <w:adjustRightInd/>
        <w:snapToGrid/>
        <w:spacing w:line="314"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五、联系人:</w:t>
      </w:r>
      <w:r>
        <w:rPr>
          <w:rFonts w:hint="eastAsia" w:ascii="宋体" w:hAnsi="宋体" w:eastAsia="宋体" w:cs="宋体"/>
          <w:sz w:val="24"/>
          <w:szCs w:val="24"/>
          <w:lang w:val="en-US" w:eastAsia="zh-CN"/>
        </w:rPr>
        <w:t>杨</w:t>
      </w:r>
      <w:r>
        <w:rPr>
          <w:rFonts w:hint="eastAsia" w:ascii="宋体" w:hAnsi="宋体" w:eastAsia="宋体" w:cs="宋体"/>
          <w:sz w:val="24"/>
          <w:szCs w:val="24"/>
        </w:rPr>
        <w:t>老师</w:t>
      </w:r>
      <w:r>
        <w:rPr>
          <w:rFonts w:hint="eastAsia" w:ascii="宋体" w:hAnsi="宋体" w:eastAsia="宋体" w:cs="宋体"/>
          <w:sz w:val="24"/>
          <w:szCs w:val="24"/>
          <w:lang w:val="en-US" w:eastAsia="zh-CN"/>
        </w:rPr>
        <w:t xml:space="preserve"> 18798067760</w:t>
      </w:r>
    </w:p>
    <w:p w14:paraId="765E1B2D">
      <w:pPr>
        <w:pageBreakBefore w:val="0"/>
        <w:widowControl w:val="0"/>
        <w:kinsoku/>
        <w:wordWrap/>
        <w:overflowPunct/>
        <w:topLinePunct w:val="0"/>
        <w:autoSpaceDE/>
        <w:autoSpaceDN/>
        <w:bidi w:val="0"/>
        <w:adjustRightInd/>
        <w:snapToGrid/>
        <w:spacing w:line="314" w:lineRule="exact"/>
        <w:textAlignment w:val="auto"/>
        <w:rPr>
          <w:rFonts w:hint="eastAsia" w:ascii="宋体" w:hAnsi="宋体" w:eastAsia="宋体" w:cs="宋体"/>
          <w:sz w:val="24"/>
          <w:szCs w:val="24"/>
        </w:rPr>
      </w:pPr>
    </w:p>
    <w:p w14:paraId="0085BAD4">
      <w:pPr>
        <w:pageBreakBefore w:val="0"/>
        <w:widowControl w:val="0"/>
        <w:kinsoku/>
        <w:wordWrap/>
        <w:overflowPunct/>
        <w:topLinePunct w:val="0"/>
        <w:autoSpaceDE/>
        <w:autoSpaceDN/>
        <w:bidi w:val="0"/>
        <w:adjustRightInd/>
        <w:snapToGrid/>
        <w:spacing w:line="314"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遵义医科大学第二附属医院</w:t>
      </w:r>
      <w:r>
        <w:rPr>
          <w:rFonts w:hint="eastAsia" w:ascii="宋体" w:hAnsi="宋体" w:eastAsia="宋体" w:cs="宋体"/>
          <w:sz w:val="24"/>
          <w:szCs w:val="24"/>
          <w:lang w:val="en-US" w:eastAsia="zh-CN"/>
        </w:rPr>
        <w:t xml:space="preserve"> 信息</w:t>
      </w:r>
      <w:r>
        <w:rPr>
          <w:rFonts w:hint="eastAsia" w:ascii="宋体" w:hAnsi="宋体" w:eastAsia="宋体" w:cs="宋体"/>
          <w:sz w:val="24"/>
          <w:szCs w:val="24"/>
        </w:rPr>
        <w:t>部</w:t>
      </w:r>
    </w:p>
    <w:p w14:paraId="4E9010E4">
      <w:pPr>
        <w:pageBreakBefore w:val="0"/>
        <w:widowControl w:val="0"/>
        <w:kinsoku/>
        <w:wordWrap/>
        <w:overflowPunct/>
        <w:topLinePunct w:val="0"/>
        <w:autoSpaceDE/>
        <w:autoSpaceDN/>
        <w:bidi w:val="0"/>
        <w:adjustRightInd/>
        <w:snapToGrid/>
        <w:spacing w:line="314"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28</w:t>
      </w:r>
      <w:r>
        <w:rPr>
          <w:rFonts w:hint="eastAsia" w:ascii="宋体" w:hAnsi="宋体" w:eastAsia="宋体" w:cs="宋体"/>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D3286A"/>
    <w:rsid w:val="01D45AC6"/>
    <w:rsid w:val="035B751F"/>
    <w:rsid w:val="0BD905FA"/>
    <w:rsid w:val="0C5B233E"/>
    <w:rsid w:val="0CFF59E2"/>
    <w:rsid w:val="100B407B"/>
    <w:rsid w:val="11042C72"/>
    <w:rsid w:val="13AB3C65"/>
    <w:rsid w:val="16CC13F7"/>
    <w:rsid w:val="1BEA2D97"/>
    <w:rsid w:val="1DE62FDE"/>
    <w:rsid w:val="2C647C74"/>
    <w:rsid w:val="34D523DE"/>
    <w:rsid w:val="35661288"/>
    <w:rsid w:val="3A556375"/>
    <w:rsid w:val="3A886145"/>
    <w:rsid w:val="3B603EF3"/>
    <w:rsid w:val="3BFD221A"/>
    <w:rsid w:val="409B53E1"/>
    <w:rsid w:val="43D3286A"/>
    <w:rsid w:val="442A319F"/>
    <w:rsid w:val="45107462"/>
    <w:rsid w:val="4B2B7CA0"/>
    <w:rsid w:val="4F583EE0"/>
    <w:rsid w:val="503C55AF"/>
    <w:rsid w:val="53740BBC"/>
    <w:rsid w:val="55EF7F09"/>
    <w:rsid w:val="57B123DF"/>
    <w:rsid w:val="59BB699F"/>
    <w:rsid w:val="5C251F2C"/>
    <w:rsid w:val="62A07113"/>
    <w:rsid w:val="66344907"/>
    <w:rsid w:val="670A1B0C"/>
    <w:rsid w:val="67A506CD"/>
    <w:rsid w:val="67EF6B5C"/>
    <w:rsid w:val="6EFA4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601</Words>
  <Characters>661</Characters>
  <Lines>0</Lines>
  <Paragraphs>0</Paragraphs>
  <TotalTime>1</TotalTime>
  <ScaleCrop>false</ScaleCrop>
  <LinksUpToDate>false</LinksUpToDate>
  <CharactersWithSpaces>667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2025-07-25T00:12:00Z</dcterms:created>
  <dc:creator>木昜</dc:creator>
  <cp:lastModifiedBy>杨强</cp:lastModifiedBy>
  <cp:lastPrinted>2025-07-28T07:28:00Z</cp:lastPrinted>
  <dcterms:modified xsi:type="dcterms:W3CDTF">2026-09-28T02:08:11Z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9C63ACA9A36E4794A7E87165278BDC55_11</vt:lpwstr>
  </property>
  <property fmtid="{D5CDD505-2E9C-101B-9397-08002B2CF9AE}" pid="4" name="KSOTemplateDocerSaveRecord">
    <vt:lpwstr>eyJoZGlkIjoiODhlMDMzZDY3NDQ1OGU2MGVjZjdjYjY4MmMwMTE0YTYiLCJ1c2VySWQiOiIxODUxODgwNTQwIn0=</vt:lpwstr>
  </property>
</Properties>
</file>