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E1234">
      <w:pPr>
        <w:jc w:val="center"/>
        <w:rPr>
          <w:rFonts w:hint="eastAsia" w:ascii="楷体" w:hAnsi="楷体" w:eastAsia="楷体" w:cs="楷体"/>
          <w:sz w:val="140"/>
          <w:szCs w:val="140"/>
        </w:rPr>
      </w:pPr>
      <w:bookmarkStart w:id="0" w:name="_Toc446944053"/>
      <w:bookmarkStart w:id="1" w:name="_Toc430867917"/>
      <w:bookmarkStart w:id="2" w:name="_Toc438137159"/>
      <w:bookmarkStart w:id="3" w:name="_Toc451249795"/>
      <w:bookmarkStart w:id="4" w:name="_Toc438132321"/>
      <w:bookmarkStart w:id="5" w:name="_Toc468721588"/>
      <w:bookmarkStart w:id="6" w:name="_Toc435625957"/>
      <w:bookmarkStart w:id="7" w:name="_Toc457464664"/>
      <w:bookmarkStart w:id="8" w:name="_Toc441071193"/>
      <w:bookmarkStart w:id="9" w:name="_Toc446943624"/>
      <w:bookmarkStart w:id="10" w:name="_Toc409193567"/>
      <w:bookmarkStart w:id="11" w:name="_Toc8021"/>
      <w:bookmarkStart w:id="12" w:name="_Toc438131407"/>
      <w:bookmarkStart w:id="13" w:name="_Toc463772483"/>
      <w:bookmarkStart w:id="14" w:name="_Toc409189801"/>
      <w:bookmarkStart w:id="15" w:name="_Toc29432"/>
      <w:bookmarkStart w:id="16" w:name="_Toc409192309"/>
      <w:bookmarkStart w:id="17" w:name="_Toc6605"/>
      <w:bookmarkStart w:id="18" w:name="_Toc431195362"/>
      <w:bookmarkStart w:id="19" w:name="_Toc17077"/>
      <w:bookmarkStart w:id="20" w:name="_Toc413679810"/>
      <w:bookmarkStart w:id="21" w:name="_Toc409189910"/>
      <w:bookmarkStart w:id="22" w:name="_Toc469316947"/>
      <w:bookmarkStart w:id="23" w:name="_Toc409193449"/>
      <w:bookmarkStart w:id="24" w:name="_Toc409425101"/>
      <w:bookmarkStart w:id="25" w:name="_Toc456086365"/>
      <w:bookmarkStart w:id="26" w:name="_Toc409192623"/>
      <w:bookmarkStart w:id="27" w:name="_Toc435688983"/>
      <w:bookmarkStart w:id="28" w:name="_Toc413685992"/>
      <w:bookmarkStart w:id="29" w:name="_Toc439852594"/>
    </w:p>
    <w:p w14:paraId="593A2BAF">
      <w:pPr>
        <w:jc w:val="center"/>
        <w:rPr>
          <w:rFonts w:hint="eastAsia" w:ascii="楷体" w:hAnsi="楷体" w:eastAsia="楷体" w:cs="楷体"/>
          <w:sz w:val="140"/>
          <w:szCs w:val="140"/>
        </w:rPr>
      </w:pPr>
    </w:p>
    <w:p w14:paraId="14ED7245">
      <w:pPr>
        <w:jc w:val="center"/>
        <w:rPr>
          <w:rFonts w:hint="eastAsia" w:ascii="楷体" w:hAnsi="楷体" w:eastAsia="楷体" w:cs="楷体"/>
          <w:sz w:val="140"/>
          <w:szCs w:val="140"/>
        </w:rPr>
      </w:pPr>
      <w:r>
        <w:rPr>
          <w:rFonts w:hint="eastAsia" w:ascii="楷体" w:hAnsi="楷体" w:eastAsia="楷体" w:cs="楷体"/>
          <w:sz w:val="140"/>
          <w:szCs w:val="140"/>
          <w:lang w:val="en-US" w:eastAsia="zh-CN"/>
        </w:rPr>
        <w:t>院内议价</w:t>
      </w:r>
      <w:r>
        <w:rPr>
          <w:rFonts w:hint="eastAsia" w:ascii="楷体" w:hAnsi="楷体" w:eastAsia="楷体" w:cs="楷体"/>
          <w:sz w:val="140"/>
          <w:szCs w:val="140"/>
        </w:rPr>
        <w:t>文件</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0CB7E525">
      <w:pPr>
        <w:pStyle w:val="19"/>
        <w:ind w:firstLine="2800"/>
        <w:rPr>
          <w:rFonts w:hint="eastAsia" w:ascii="楷体" w:hAnsi="楷体" w:eastAsia="楷体" w:cs="楷体"/>
          <w:sz w:val="140"/>
          <w:szCs w:val="140"/>
        </w:rPr>
      </w:pPr>
    </w:p>
    <w:p w14:paraId="420B17C5">
      <w:pPr>
        <w:rPr>
          <w:rFonts w:hint="eastAsia" w:ascii="楷体" w:hAnsi="楷体" w:eastAsia="楷体" w:cs="楷体"/>
          <w:sz w:val="140"/>
          <w:szCs w:val="140"/>
        </w:rPr>
      </w:pPr>
    </w:p>
    <w:p w14:paraId="5C2E3D7E">
      <w:pPr>
        <w:pStyle w:val="19"/>
        <w:ind w:firstLine="2800"/>
        <w:rPr>
          <w:rFonts w:hint="eastAsia" w:ascii="楷体" w:hAnsi="楷体" w:eastAsia="楷体" w:cs="楷体"/>
          <w:sz w:val="140"/>
          <w:szCs w:val="140"/>
        </w:rPr>
      </w:pPr>
    </w:p>
    <w:p w14:paraId="6E4361D0"/>
    <w:p w14:paraId="666B66B0">
      <w:pPr>
        <w:ind w:left="945" w:leftChars="450" w:right="630" w:rightChars="300"/>
        <w:rPr>
          <w:rFonts w:hint="default" w:ascii="仿宋" w:hAnsi="仿宋" w:eastAsia="仿宋" w:cs="仿宋"/>
          <w:b/>
          <w:bCs/>
          <w:sz w:val="32"/>
          <w:szCs w:val="21"/>
          <w:lang w:val="en-US" w:eastAsia="zh-CN"/>
        </w:rPr>
      </w:pPr>
      <w:r>
        <w:rPr>
          <w:rFonts w:hint="eastAsia" w:ascii="仿宋" w:hAnsi="仿宋" w:eastAsia="仿宋" w:cs="仿宋"/>
          <w:b/>
          <w:bCs/>
          <w:sz w:val="32"/>
          <w:szCs w:val="21"/>
        </w:rPr>
        <w:t>项目编号：</w:t>
      </w:r>
      <w:bookmarkStart w:id="30" w:name="_Toc409193569"/>
      <w:bookmarkStart w:id="31" w:name="_Toc468721590"/>
      <w:bookmarkStart w:id="32" w:name="_Toc438137161"/>
      <w:bookmarkStart w:id="33" w:name="_Toc413685994"/>
      <w:bookmarkStart w:id="34" w:name="_Toc438132323"/>
      <w:bookmarkStart w:id="35" w:name="_Toc439852596"/>
      <w:bookmarkStart w:id="36" w:name="_Toc451249797"/>
      <w:bookmarkStart w:id="37" w:name="_Toc435625959"/>
      <w:bookmarkStart w:id="38" w:name="_Toc409425103"/>
      <w:bookmarkStart w:id="39" w:name="_Toc409189803"/>
      <w:bookmarkStart w:id="40" w:name="_Toc413679812"/>
      <w:bookmarkStart w:id="41" w:name="_Toc409189912"/>
      <w:bookmarkStart w:id="42" w:name="_Toc456086367"/>
      <w:bookmarkStart w:id="43" w:name="_Toc469316949"/>
      <w:bookmarkStart w:id="44" w:name="_Toc431195364"/>
      <w:bookmarkStart w:id="45" w:name="_Toc30923"/>
      <w:bookmarkStart w:id="46" w:name="_Toc430867919"/>
      <w:bookmarkStart w:id="47" w:name="_Toc409193451"/>
      <w:bookmarkStart w:id="48" w:name="_Toc409192311"/>
      <w:bookmarkStart w:id="49" w:name="_Toc435688985"/>
      <w:bookmarkStart w:id="50" w:name="_Toc409192625"/>
      <w:bookmarkStart w:id="51" w:name="_Toc438131409"/>
      <w:bookmarkStart w:id="52" w:name="_Toc14433"/>
      <w:bookmarkStart w:id="53" w:name="_Toc446943626"/>
      <w:bookmarkStart w:id="54" w:name="_Toc446944055"/>
      <w:bookmarkStart w:id="55" w:name="_Toc441071195"/>
      <w:r>
        <w:rPr>
          <w:rFonts w:hint="eastAsia" w:ascii="仿宋" w:hAnsi="仿宋" w:eastAsia="仿宋" w:cs="仿宋"/>
          <w:b/>
          <w:bCs/>
          <w:sz w:val="32"/>
          <w:szCs w:val="21"/>
          <w:lang w:val="en-US" w:eastAsia="zh-CN"/>
        </w:rPr>
        <w:t>CGB26076-HQ02</w:t>
      </w:r>
    </w:p>
    <w:p w14:paraId="669645A9">
      <w:pPr>
        <w:autoSpaceDE w:val="0"/>
        <w:autoSpaceDN w:val="0"/>
        <w:ind w:left="2551" w:leftChars="450" w:right="630" w:rightChars="300" w:hanging="1606" w:hangingChars="500"/>
        <w:jc w:val="left"/>
        <w:rPr>
          <w:rFonts w:hint="eastAsia" w:ascii="仿宋" w:hAnsi="仿宋" w:eastAsia="仿宋" w:cs="仿宋"/>
          <w:sz w:val="32"/>
          <w:szCs w:val="32"/>
          <w:lang w:val="en-US" w:eastAsia="zh-CN"/>
        </w:rPr>
      </w:pPr>
      <w:r>
        <w:rPr>
          <w:rFonts w:hint="eastAsia" w:ascii="仿宋" w:hAnsi="仿宋" w:eastAsia="仿宋" w:cs="仿宋"/>
          <w:b/>
          <w:bCs/>
          <w:sz w:val="32"/>
          <w:szCs w:val="21"/>
        </w:rPr>
        <w:t>项目名称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Fonts w:hint="eastAsia" w:ascii="仿宋" w:hAnsi="仿宋" w:eastAsia="仿宋" w:cs="仿宋"/>
          <w:b/>
          <w:bCs/>
          <w:sz w:val="32"/>
          <w:szCs w:val="21"/>
        </w:rPr>
        <w:t>：</w:t>
      </w:r>
      <w:r>
        <w:rPr>
          <w:rFonts w:hint="eastAsia" w:ascii="仿宋" w:hAnsi="仿宋" w:eastAsia="仿宋" w:cs="仿宋"/>
          <w:b/>
          <w:bCs/>
          <w:sz w:val="32"/>
          <w:szCs w:val="21"/>
          <w:lang w:val="en-US" w:eastAsia="zh-CN"/>
        </w:rPr>
        <w:t>遵义医科大学第二附属医院突发环境事件应急预案编制服务项目</w:t>
      </w:r>
    </w:p>
    <w:p w14:paraId="69F8FC9C">
      <w:pPr>
        <w:spacing w:line="578" w:lineRule="exact"/>
        <w:jc w:val="center"/>
        <w:rPr>
          <w:rFonts w:ascii="Calibri" w:hAnsi="Calibri"/>
          <w:sz w:val="48"/>
          <w:szCs w:val="48"/>
        </w:rPr>
      </w:pPr>
    </w:p>
    <w:p w14:paraId="059BF399">
      <w:pPr>
        <w:tabs>
          <w:tab w:val="left" w:pos="3630"/>
        </w:tabs>
        <w:spacing w:line="578" w:lineRule="exact"/>
        <w:jc w:val="left"/>
        <w:rPr>
          <w:rFonts w:hint="eastAsia" w:ascii="仿宋_GB2312" w:hAnsi="华文中宋" w:eastAsia="仿宋_GB2312"/>
          <w:bCs/>
          <w:sz w:val="24"/>
        </w:rPr>
      </w:pPr>
    </w:p>
    <w:p w14:paraId="6BE9B529">
      <w:pPr>
        <w:tabs>
          <w:tab w:val="left" w:pos="3630"/>
        </w:tabs>
        <w:spacing w:line="578" w:lineRule="exact"/>
        <w:jc w:val="left"/>
        <w:rPr>
          <w:rFonts w:hint="eastAsia" w:ascii="仿宋_GB2312" w:hAnsi="华文中宋" w:eastAsia="仿宋_GB2312"/>
          <w:bCs/>
          <w:sz w:val="24"/>
        </w:rPr>
      </w:pPr>
    </w:p>
    <w:p w14:paraId="78F35C54">
      <w:pPr>
        <w:tabs>
          <w:tab w:val="left" w:pos="3630"/>
        </w:tabs>
        <w:spacing w:line="578" w:lineRule="exact"/>
        <w:jc w:val="left"/>
        <w:rPr>
          <w:rFonts w:hint="eastAsia" w:ascii="仿宋_GB2312" w:hAnsi="华文中宋" w:eastAsia="仿宋_GB2312"/>
          <w:bCs/>
          <w:sz w:val="24"/>
        </w:rPr>
      </w:pPr>
    </w:p>
    <w:p w14:paraId="2E7C74F5">
      <w:pPr>
        <w:jc w:val="center"/>
        <w:rPr>
          <w:rFonts w:hint="eastAsia" w:ascii="仿宋" w:hAnsi="仿宋" w:eastAsia="仿宋" w:cs="仿宋"/>
          <w:b/>
          <w:bCs/>
          <w:sz w:val="32"/>
          <w:szCs w:val="21"/>
        </w:rPr>
      </w:pPr>
      <w:bookmarkStart w:id="56" w:name="_Toc413679813"/>
      <w:bookmarkStart w:id="57" w:name="_Toc469316950"/>
      <w:bookmarkStart w:id="58" w:name="_Toc24913"/>
      <w:bookmarkStart w:id="59" w:name="_Toc457464667"/>
      <w:bookmarkStart w:id="60" w:name="_Toc409192626"/>
      <w:bookmarkStart w:id="61" w:name="_Toc438132324"/>
      <w:bookmarkStart w:id="62" w:name="_Toc456086368"/>
      <w:bookmarkStart w:id="63" w:name="_Toc413685995"/>
      <w:bookmarkStart w:id="64" w:name="_Toc468721592"/>
      <w:bookmarkStart w:id="65" w:name="_Toc435625960"/>
      <w:bookmarkStart w:id="66" w:name="_Toc18970"/>
      <w:bookmarkStart w:id="67" w:name="_Toc441071196"/>
      <w:bookmarkStart w:id="68" w:name="_Toc409189913"/>
      <w:bookmarkStart w:id="69" w:name="_Toc446944056"/>
      <w:bookmarkStart w:id="70" w:name="_Toc430867920"/>
      <w:bookmarkStart w:id="71" w:name="_Toc438131410"/>
      <w:bookmarkStart w:id="72" w:name="_Toc463772486"/>
      <w:bookmarkStart w:id="73" w:name="_Toc409193452"/>
      <w:bookmarkStart w:id="74" w:name="_Toc435688986"/>
      <w:bookmarkStart w:id="75" w:name="_Toc446943627"/>
      <w:bookmarkStart w:id="76" w:name="_Toc28553"/>
      <w:bookmarkStart w:id="77" w:name="_Toc431195365"/>
      <w:bookmarkStart w:id="78" w:name="_Toc409193570"/>
      <w:bookmarkStart w:id="79" w:name="_Toc1654"/>
      <w:bookmarkStart w:id="80" w:name="_Toc409192312"/>
      <w:bookmarkStart w:id="81" w:name="_Toc438137162"/>
      <w:bookmarkStart w:id="82" w:name="_Toc439852597"/>
      <w:bookmarkStart w:id="83" w:name="_Toc409189804"/>
      <w:bookmarkStart w:id="84" w:name="_Toc451249798"/>
      <w:bookmarkStart w:id="85" w:name="_Toc409425104"/>
      <w:r>
        <w:rPr>
          <w:rFonts w:hint="eastAsia" w:ascii="仿宋" w:hAnsi="仿宋" w:eastAsia="仿宋" w:cs="仿宋"/>
          <w:b/>
          <w:bCs/>
          <w:sz w:val="32"/>
          <w:szCs w:val="21"/>
        </w:rPr>
        <w:t>采  购  人：</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hint="eastAsia" w:ascii="仿宋" w:hAnsi="仿宋" w:eastAsia="仿宋" w:cs="仿宋"/>
          <w:b/>
          <w:bCs/>
          <w:sz w:val="32"/>
          <w:szCs w:val="21"/>
        </w:rPr>
        <w:t>遵义医科大学第二附属医院</w:t>
      </w:r>
    </w:p>
    <w:p w14:paraId="7E49574B">
      <w:pPr>
        <w:jc w:val="center"/>
        <w:rPr>
          <w:rFonts w:hint="eastAsia" w:ascii="仿宋" w:hAnsi="仿宋" w:eastAsia="仿宋" w:cs="仿宋"/>
          <w:sz w:val="20"/>
          <w:szCs w:val="13"/>
        </w:rPr>
      </w:pPr>
    </w:p>
    <w:p w14:paraId="0E6FC2D7">
      <w:pPr>
        <w:ind w:firstLine="1928" w:firstLineChars="600"/>
        <w:jc w:val="both"/>
        <w:rPr>
          <w:rFonts w:ascii="宋体"/>
          <w:bCs/>
          <w:sz w:val="32"/>
          <w:szCs w:val="32"/>
        </w:rPr>
        <w:sectPr>
          <w:headerReference r:id="rId4" w:type="first"/>
          <w:footerReference r:id="rId6" w:type="first"/>
          <w:headerReference r:id="rId3" w:type="default"/>
          <w:footerReference r:id="rId5" w:type="default"/>
          <w:pgSz w:w="11907" w:h="16840"/>
          <w:pgMar w:top="907" w:right="1134" w:bottom="907" w:left="1134" w:header="1021" w:footer="1021" w:gutter="0"/>
          <w:pgBorders>
            <w:top w:val="none" w:sz="0" w:space="0"/>
            <w:left w:val="none" w:sz="0" w:space="0"/>
            <w:bottom w:val="none" w:sz="0" w:space="0"/>
            <w:right w:val="none" w:sz="0" w:space="0"/>
          </w:pgBorders>
          <w:pgNumType w:start="1"/>
          <w:cols w:space="720" w:num="1"/>
          <w:titlePg/>
          <w:docGrid w:linePitch="404" w:charSpace="0"/>
        </w:sectPr>
      </w:pPr>
      <w:r>
        <w:rPr>
          <w:rFonts w:hint="eastAsia" w:ascii="仿宋" w:hAnsi="仿宋" w:eastAsia="仿宋" w:cs="仿宋"/>
          <w:b/>
          <w:bCs/>
          <w:sz w:val="32"/>
          <w:szCs w:val="21"/>
        </w:rPr>
        <w:t>时      间：202</w:t>
      </w:r>
      <w:r>
        <w:rPr>
          <w:rFonts w:hint="eastAsia" w:ascii="仿宋" w:hAnsi="仿宋" w:eastAsia="仿宋" w:cs="仿宋"/>
          <w:b/>
          <w:bCs/>
          <w:sz w:val="32"/>
          <w:szCs w:val="21"/>
          <w:lang w:val="en-US" w:eastAsia="zh-CN"/>
        </w:rPr>
        <w:t>6</w:t>
      </w:r>
      <w:r>
        <w:rPr>
          <w:rFonts w:hint="eastAsia" w:ascii="仿宋" w:hAnsi="仿宋" w:eastAsia="仿宋" w:cs="仿宋"/>
          <w:b/>
          <w:bCs/>
          <w:sz w:val="32"/>
          <w:szCs w:val="21"/>
        </w:rPr>
        <w:t>年</w:t>
      </w:r>
      <w:r>
        <w:rPr>
          <w:rFonts w:hint="eastAsia" w:ascii="仿宋" w:hAnsi="仿宋" w:eastAsia="仿宋" w:cs="仿宋"/>
          <w:b/>
          <w:bCs/>
          <w:sz w:val="32"/>
          <w:szCs w:val="21"/>
          <w:lang w:val="en-US" w:eastAsia="zh-CN"/>
        </w:rPr>
        <w:t>8</w:t>
      </w:r>
      <w:r>
        <w:rPr>
          <w:rFonts w:hint="eastAsia" w:ascii="仿宋" w:hAnsi="仿宋" w:eastAsia="仿宋" w:cs="仿宋"/>
          <w:b/>
          <w:bCs/>
          <w:sz w:val="32"/>
          <w:szCs w:val="21"/>
        </w:rPr>
        <w:t>月</w:t>
      </w:r>
    </w:p>
    <w:p w14:paraId="414309A9">
      <w:pPr>
        <w:pStyle w:val="2"/>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院内议价</w:t>
      </w:r>
      <w:r>
        <w:rPr>
          <w:rFonts w:hint="eastAsia" w:ascii="Calibri" w:hAnsi="Calibri" w:eastAsia="方正小标宋简体"/>
          <w:b w:val="0"/>
          <w:bCs w:val="0"/>
          <w:kern w:val="2"/>
          <w:szCs w:val="22"/>
        </w:rPr>
        <w:t>公告</w:t>
      </w:r>
    </w:p>
    <w:p w14:paraId="31046DC5">
      <w:pPr>
        <w:pStyle w:val="27"/>
        <w:ind w:firstLine="480" w:firstLineChars="200"/>
        <w:rPr>
          <w:rFonts w:hint="eastAsia" w:ascii="仿宋" w:hAnsi="仿宋" w:eastAsia="仿宋"/>
          <w:bCs/>
          <w:szCs w:val="21"/>
        </w:rPr>
      </w:pPr>
      <w:r>
        <w:rPr>
          <w:rFonts w:hint="eastAsia" w:ascii="仿宋" w:hAnsi="仿宋" w:eastAsia="仿宋"/>
          <w:bCs/>
          <w:szCs w:val="21"/>
          <w:lang w:eastAsia="zh-CN"/>
        </w:rPr>
        <w:t>遵义医科大学第二附属医院突发环境事件应急预案编制服务项目</w:t>
      </w:r>
      <w:r>
        <w:rPr>
          <w:rFonts w:hint="eastAsia" w:ascii="仿宋" w:hAnsi="仿宋" w:eastAsia="仿宋"/>
          <w:bCs/>
          <w:szCs w:val="21"/>
        </w:rPr>
        <w:t>进行</w:t>
      </w:r>
      <w:r>
        <w:rPr>
          <w:rFonts w:hint="eastAsia" w:ascii="仿宋" w:hAnsi="仿宋" w:eastAsia="仿宋"/>
          <w:bCs/>
          <w:szCs w:val="21"/>
          <w:lang w:val="en-US" w:eastAsia="zh-CN"/>
        </w:rPr>
        <w:t>院内议价</w:t>
      </w:r>
      <w:r>
        <w:rPr>
          <w:rFonts w:hint="eastAsia" w:ascii="仿宋" w:hAnsi="仿宋" w:eastAsia="仿宋"/>
          <w:bCs/>
          <w:szCs w:val="21"/>
        </w:rPr>
        <w:t>采购，欢迎具有合法资质、信誉良好的</w:t>
      </w:r>
      <w:r>
        <w:rPr>
          <w:rFonts w:hint="eastAsia" w:ascii="仿宋" w:hAnsi="仿宋" w:eastAsia="仿宋"/>
          <w:bCs/>
          <w:szCs w:val="21"/>
          <w:lang w:val="en-US" w:eastAsia="zh-CN"/>
        </w:rPr>
        <w:t>供应商</w:t>
      </w:r>
      <w:r>
        <w:rPr>
          <w:rFonts w:hint="eastAsia" w:ascii="仿宋" w:hAnsi="仿宋" w:eastAsia="仿宋"/>
          <w:bCs/>
          <w:szCs w:val="21"/>
        </w:rPr>
        <w:t>参加。</w:t>
      </w:r>
    </w:p>
    <w:p w14:paraId="115AA4DB">
      <w:pPr>
        <w:pStyle w:val="3"/>
        <w:numPr>
          <w:ilvl w:val="1"/>
          <w:numId w:val="0"/>
        </w:numPr>
        <w:spacing w:line="240" w:lineRule="auto"/>
        <w:ind w:firstLine="643" w:firstLineChars="200"/>
        <w:rPr>
          <w:rFonts w:hint="eastAsia" w:ascii="仿宋" w:hAnsi="仿宋" w:eastAsia="仿宋" w:cs="仿宋"/>
        </w:rPr>
      </w:pPr>
      <w:bookmarkStart w:id="86" w:name="_Toc300"/>
      <w:bookmarkStart w:id="87" w:name="_Toc17693"/>
      <w:bookmarkStart w:id="88" w:name="_Toc25986"/>
      <w:bookmarkStart w:id="89" w:name="_Toc24008"/>
      <w:bookmarkStart w:id="90" w:name="_Toc1159"/>
      <w:bookmarkStart w:id="91" w:name="_Toc21187"/>
      <w:bookmarkStart w:id="92" w:name="_Toc27084"/>
      <w:bookmarkStart w:id="93" w:name="_Toc63600402"/>
      <w:bookmarkStart w:id="94" w:name="_Toc21981"/>
      <w:bookmarkStart w:id="95" w:name="_Toc13074"/>
      <w:bookmarkStart w:id="96" w:name="_Toc32327"/>
      <w:bookmarkStart w:id="97" w:name="_Toc4151"/>
      <w:bookmarkStart w:id="98" w:name="_Toc31147"/>
      <w:bookmarkStart w:id="99" w:name="_Toc17044"/>
      <w:bookmarkStart w:id="100" w:name="_Toc699"/>
      <w:bookmarkStart w:id="101" w:name="_Toc19382"/>
      <w:bookmarkStart w:id="102" w:name="_Toc16873"/>
      <w:bookmarkStart w:id="103" w:name="_Toc13459"/>
      <w:bookmarkStart w:id="104" w:name="_Toc20489863"/>
      <w:bookmarkStart w:id="105" w:name="_Toc6030"/>
      <w:bookmarkStart w:id="106" w:name="_Toc409189608"/>
      <w:bookmarkStart w:id="107" w:name="_Toc12648"/>
      <w:bookmarkStart w:id="108" w:name="_Toc220"/>
      <w:bookmarkStart w:id="109" w:name="_Toc27777"/>
      <w:bookmarkStart w:id="110" w:name="_Toc20488307"/>
      <w:bookmarkStart w:id="111" w:name="_Toc24517"/>
      <w:bookmarkStart w:id="112" w:name="_Toc496021253"/>
      <w:bookmarkStart w:id="113" w:name="_Toc394390667"/>
      <w:bookmarkStart w:id="114" w:name="_Toc8852"/>
      <w:bookmarkStart w:id="115" w:name="_Toc22359"/>
      <w:bookmarkStart w:id="116" w:name="_Toc8199"/>
      <w:r>
        <w:rPr>
          <w:rFonts w:hint="eastAsia" w:ascii="仿宋" w:hAnsi="仿宋" w:eastAsia="仿宋" w:cs="仿宋"/>
        </w:rPr>
        <w:t>一、项目内容</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Style w:val="20"/>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01"/>
        <w:gridCol w:w="2678"/>
        <w:gridCol w:w="1227"/>
        <w:gridCol w:w="1276"/>
        <w:gridCol w:w="1741"/>
      </w:tblGrid>
      <w:tr w14:paraId="6BE2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0" w:type="auto"/>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4BA7D6C">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项目编号</w:t>
            </w:r>
          </w:p>
        </w:tc>
        <w:tc>
          <w:tcPr>
            <w:tcW w:w="26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B3C30">
            <w:pPr>
              <w:snapToGrid w:val="0"/>
              <w:ind w:left="0" w:leftChars="0" w:right="0" w:rightChars="0" w:firstLine="0" w:firstLineChars="0"/>
              <w:jc w:val="center"/>
              <w:rPr>
                <w:rFonts w:hint="eastAsia" w:ascii="仿宋" w:hAnsi="仿宋" w:eastAsia="仿宋"/>
                <w:b/>
                <w:szCs w:val="21"/>
              </w:rPr>
            </w:pPr>
            <w:r>
              <w:rPr>
                <w:rFonts w:hint="eastAsia" w:ascii="仿宋" w:hAnsi="仿宋" w:eastAsia="仿宋"/>
                <w:b/>
                <w:szCs w:val="21"/>
              </w:rPr>
              <w:t>项目名称</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DF15987">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rPr>
              <w:t>预算金额</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3BA9B0EA">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服务年限</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5619D609">
            <w:pPr>
              <w:snapToGrid w:val="0"/>
              <w:ind w:left="0" w:leftChars="0" w:right="0" w:rightChars="0" w:firstLine="0" w:firstLineChars="0"/>
              <w:jc w:val="center"/>
              <w:rPr>
                <w:rFonts w:hint="default" w:ascii="仿宋" w:hAnsi="仿宋" w:eastAsia="仿宋"/>
                <w:b/>
                <w:szCs w:val="21"/>
                <w:lang w:val="en-US" w:eastAsia="zh-CN"/>
              </w:rPr>
            </w:pPr>
            <w:r>
              <w:rPr>
                <w:rFonts w:hint="eastAsia" w:ascii="仿宋" w:hAnsi="仿宋" w:eastAsia="仿宋"/>
                <w:b/>
                <w:szCs w:val="21"/>
                <w:lang w:val="en-US" w:eastAsia="zh-CN"/>
              </w:rPr>
              <w:t>主要服务内容</w:t>
            </w:r>
          </w:p>
        </w:tc>
      </w:tr>
      <w:tr w14:paraId="1406F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6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4C80891">
            <w:pPr>
              <w:snapToGrid w:val="0"/>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CGB26076-HQ02</w:t>
            </w:r>
          </w:p>
        </w:tc>
        <w:tc>
          <w:tcPr>
            <w:tcW w:w="2678"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21F6A4BF">
            <w:pPr>
              <w:snapToGrid w:val="0"/>
              <w:ind w:left="0" w:leftChars="0" w:right="0" w:rightChars="0" w:firstLine="0" w:firstLineChars="0"/>
              <w:jc w:val="center"/>
              <w:rPr>
                <w:rFonts w:hint="eastAsia" w:ascii="仿宋" w:hAnsi="仿宋" w:eastAsia="仿宋"/>
                <w:bCs/>
                <w:sz w:val="21"/>
                <w:szCs w:val="21"/>
                <w:lang w:eastAsia="zh-CN"/>
              </w:rPr>
            </w:pPr>
            <w:r>
              <w:rPr>
                <w:rFonts w:hint="eastAsia" w:ascii="仿宋" w:hAnsi="仿宋" w:eastAsia="仿宋"/>
                <w:bCs/>
                <w:sz w:val="21"/>
                <w:szCs w:val="21"/>
                <w:lang w:eastAsia="zh-CN"/>
              </w:rPr>
              <w:t>遵义医科大学第二附属医院突发环境事件应急预案编制服务项目</w:t>
            </w:r>
          </w:p>
        </w:tc>
        <w:tc>
          <w:tcPr>
            <w:tcW w:w="1227"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1E0F0CEC">
            <w:pPr>
              <w:pStyle w:val="19"/>
              <w:snapToGrid w:val="0"/>
              <w:spacing w:line="240" w:lineRule="auto"/>
              <w:ind w:left="0" w:leftChars="0" w:right="0" w:rightChars="0" w:firstLine="0" w:firstLineChars="0"/>
              <w:jc w:val="center"/>
              <w:rPr>
                <w:rFonts w:hint="default" w:ascii="仿宋" w:eastAsia="仿宋"/>
                <w:sz w:val="21"/>
                <w:lang w:val="en-US" w:eastAsia="zh-CN"/>
              </w:rPr>
            </w:pPr>
            <w:r>
              <w:rPr>
                <w:rFonts w:hint="eastAsia" w:ascii="仿宋" w:hAnsi="仿宋" w:eastAsia="仿宋"/>
                <w:bCs/>
                <w:sz w:val="21"/>
                <w:szCs w:val="21"/>
                <w:lang w:val="en-US" w:eastAsia="zh-CN"/>
              </w:rPr>
              <w:t>3.2万</w:t>
            </w:r>
            <w:r>
              <w:rPr>
                <w:rFonts w:hint="eastAsia" w:ascii="仿宋" w:hAnsi="仿宋" w:eastAsia="仿宋"/>
                <w:bCs/>
                <w:sz w:val="21"/>
                <w:szCs w:val="21"/>
              </w:rPr>
              <w:t>元</w:t>
            </w:r>
          </w:p>
        </w:tc>
        <w:tc>
          <w:tcPr>
            <w:tcW w:w="1276"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0C4D95B5">
            <w:pPr>
              <w:pStyle w:val="19"/>
              <w:snapToGrid w:val="0"/>
              <w:spacing w:line="240" w:lineRule="auto"/>
              <w:ind w:left="0" w:leftChars="0" w:right="0" w:rightChars="0" w:firstLine="0" w:firstLineChars="0"/>
              <w:jc w:val="center"/>
              <w:rPr>
                <w:rFonts w:hint="default" w:ascii="仿宋" w:hAnsi="仿宋" w:eastAsia="仿宋"/>
                <w:bCs/>
                <w:sz w:val="21"/>
                <w:szCs w:val="21"/>
                <w:lang w:val="en-US" w:eastAsia="zh-CN"/>
              </w:rPr>
            </w:pPr>
            <w:r>
              <w:rPr>
                <w:rFonts w:hint="eastAsia" w:ascii="仿宋" w:hAnsi="仿宋" w:eastAsia="仿宋"/>
                <w:bCs/>
                <w:sz w:val="21"/>
                <w:szCs w:val="21"/>
                <w:lang w:val="en-US" w:eastAsia="zh-CN"/>
              </w:rPr>
              <w:t>3年</w:t>
            </w:r>
          </w:p>
        </w:tc>
        <w:tc>
          <w:tcPr>
            <w:tcW w:w="1741" w:type="dxa"/>
            <w:tcBorders>
              <w:top w:val="single" w:color="000000" w:sz="4" w:space="0"/>
              <w:left w:val="single" w:color="auto" w:sz="4" w:space="0"/>
              <w:bottom w:val="single" w:color="000000" w:sz="4" w:space="0"/>
              <w:right w:val="single" w:color="000000" w:sz="4" w:space="0"/>
            </w:tcBorders>
            <w:tcMar>
              <w:top w:w="0" w:type="dxa"/>
              <w:left w:w="108" w:type="dxa"/>
              <w:bottom w:w="0" w:type="dxa"/>
              <w:right w:w="108" w:type="dxa"/>
            </w:tcMar>
            <w:vAlign w:val="center"/>
          </w:tcPr>
          <w:p w14:paraId="7895480A">
            <w:pPr>
              <w:pStyle w:val="19"/>
              <w:snapToGrid w:val="0"/>
              <w:spacing w:line="240" w:lineRule="auto"/>
              <w:ind w:left="0" w:leftChars="0" w:right="0" w:rightChars="0" w:firstLine="0" w:firstLineChars="0"/>
              <w:jc w:val="left"/>
              <w:rPr>
                <w:rFonts w:hint="default" w:ascii="仿宋" w:hAnsi="仿宋" w:eastAsia="仿宋"/>
                <w:bCs/>
                <w:sz w:val="21"/>
                <w:szCs w:val="21"/>
                <w:lang w:val="en-US" w:eastAsia="zh-CN"/>
              </w:rPr>
            </w:pPr>
            <w:r>
              <w:rPr>
                <w:rFonts w:hint="default" w:ascii="仿宋" w:hAnsi="仿宋" w:eastAsia="仿宋" w:cs="Times New Roman"/>
                <w:bCs/>
                <w:kern w:val="2"/>
                <w:sz w:val="21"/>
                <w:szCs w:val="21"/>
                <w:lang w:val="en-US" w:eastAsia="zh-CN" w:bidi="ar-SA"/>
              </w:rPr>
              <w:t>对医院现行《突发环境事件应急预案》进行全面回顾性评估</w:t>
            </w:r>
            <w:r>
              <w:rPr>
                <w:rFonts w:hint="eastAsia" w:ascii="仿宋" w:hAnsi="仿宋" w:eastAsia="仿宋" w:cs="Times New Roman"/>
                <w:bCs/>
                <w:kern w:val="2"/>
                <w:sz w:val="21"/>
                <w:szCs w:val="21"/>
                <w:lang w:val="en-US" w:eastAsia="zh-CN" w:bidi="ar-SA"/>
              </w:rPr>
              <w:t>并进行修订</w:t>
            </w:r>
          </w:p>
        </w:tc>
      </w:tr>
    </w:tbl>
    <w:p w14:paraId="4829DE65">
      <w:pPr>
        <w:pStyle w:val="3"/>
        <w:numPr>
          <w:ilvl w:val="1"/>
          <w:numId w:val="0"/>
        </w:numPr>
        <w:spacing w:line="240" w:lineRule="auto"/>
        <w:ind w:firstLine="643" w:firstLineChars="200"/>
        <w:rPr>
          <w:rFonts w:hint="eastAsia" w:ascii="仿宋" w:hAnsi="仿宋" w:eastAsia="仿宋" w:cs="仿宋"/>
        </w:rPr>
      </w:pPr>
      <w:bookmarkStart w:id="117" w:name="_Toc26914"/>
      <w:bookmarkStart w:id="118" w:name="_Toc1969"/>
      <w:bookmarkStart w:id="119" w:name="_Toc18928"/>
      <w:bookmarkStart w:id="120" w:name="_Toc3033"/>
      <w:bookmarkStart w:id="121" w:name="_Toc394390668"/>
      <w:bookmarkStart w:id="122" w:name="_Toc25078"/>
      <w:bookmarkStart w:id="123" w:name="_Toc17723"/>
      <w:bookmarkStart w:id="124" w:name="_Toc10431"/>
      <w:bookmarkStart w:id="125" w:name="_Toc25311"/>
      <w:bookmarkStart w:id="126" w:name="_Toc9073"/>
      <w:bookmarkStart w:id="127" w:name="_Toc15913"/>
      <w:bookmarkStart w:id="128" w:name="_Toc20488308"/>
      <w:bookmarkStart w:id="129" w:name="_Toc63600403"/>
      <w:bookmarkStart w:id="130" w:name="_Toc22093"/>
      <w:bookmarkStart w:id="131" w:name="_Toc24064"/>
      <w:bookmarkStart w:id="132" w:name="_Toc9115"/>
      <w:bookmarkStart w:id="133" w:name="_Toc16865"/>
      <w:bookmarkStart w:id="134" w:name="_Toc23509"/>
      <w:bookmarkStart w:id="135" w:name="_Toc409189609"/>
      <w:bookmarkStart w:id="136" w:name="_Toc29997"/>
      <w:bookmarkStart w:id="137" w:name="_Toc21449"/>
      <w:bookmarkStart w:id="138" w:name="_Toc29050"/>
      <w:bookmarkStart w:id="139" w:name="_Toc6424"/>
      <w:bookmarkStart w:id="140" w:name="_Toc2270"/>
      <w:bookmarkStart w:id="141" w:name="_Toc11495"/>
      <w:bookmarkStart w:id="142" w:name="_Toc8351"/>
      <w:bookmarkStart w:id="143" w:name="_Toc20489864"/>
      <w:bookmarkStart w:id="144" w:name="_Toc23555"/>
      <w:bookmarkStart w:id="145" w:name="_Toc17506"/>
      <w:bookmarkStart w:id="146" w:name="_Toc23440"/>
      <w:r>
        <w:rPr>
          <w:rFonts w:hint="eastAsia" w:ascii="仿宋" w:hAnsi="仿宋" w:eastAsia="仿宋" w:cs="仿宋"/>
        </w:rPr>
        <w:t>二、资金来源</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Start w:id="147" w:name="_Toc1203"/>
      <w:bookmarkStart w:id="148" w:name="_Toc409189610"/>
      <w:bookmarkStart w:id="149" w:name="_Toc394390669"/>
    </w:p>
    <w:p w14:paraId="3E1C1B92">
      <w:pPr>
        <w:ind w:firstLine="424"/>
        <w:rPr>
          <w:rFonts w:hint="eastAsia" w:ascii="仿宋" w:hAnsi="仿宋" w:eastAsia="仿宋" w:cs="仿宋"/>
          <w:sz w:val="24"/>
          <w:szCs w:val="22"/>
        </w:rPr>
      </w:pPr>
      <w:r>
        <w:rPr>
          <w:rFonts w:hint="eastAsia" w:ascii="仿宋" w:hAnsi="仿宋" w:eastAsia="仿宋" w:cs="仿宋"/>
          <w:sz w:val="24"/>
          <w:szCs w:val="22"/>
        </w:rPr>
        <w:t>自筹资金。</w:t>
      </w:r>
    </w:p>
    <w:bookmarkEnd w:id="147"/>
    <w:bookmarkEnd w:id="148"/>
    <w:bookmarkEnd w:id="149"/>
    <w:p w14:paraId="42C8D614">
      <w:pPr>
        <w:pStyle w:val="3"/>
        <w:numPr>
          <w:ilvl w:val="1"/>
          <w:numId w:val="0"/>
        </w:numPr>
        <w:spacing w:after="168" w:line="240" w:lineRule="auto"/>
        <w:ind w:firstLine="562" w:firstLineChars="200"/>
        <w:rPr>
          <w:rFonts w:hint="eastAsia" w:ascii="仿宋" w:hAnsi="仿宋" w:eastAsia="仿宋" w:cs="仿宋"/>
        </w:rPr>
      </w:pPr>
      <w:r>
        <w:rPr>
          <w:rFonts w:hint="eastAsia" w:ascii="仿宋" w:hAnsi="仿宋" w:eastAsia="仿宋" w:cs="仿宋"/>
          <w:bCs w:val="0"/>
          <w:kern w:val="0"/>
          <w:sz w:val="28"/>
          <w:szCs w:val="20"/>
        </w:rPr>
        <w:t>三、投标人资格要求</w:t>
      </w:r>
    </w:p>
    <w:p w14:paraId="7E1B1D7B">
      <w:pPr>
        <w:pStyle w:val="27"/>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合格投标人应首先符合政府采购法第二十二条规定的基本条件，同时符合根据该项目特点设置的特定资格条件。</w:t>
      </w:r>
    </w:p>
    <w:p w14:paraId="2FA19A99">
      <w:pPr>
        <w:pStyle w:val="27"/>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（一）满足《中华人民共和国政府采购法》第二十二条规定；</w:t>
      </w:r>
    </w:p>
    <w:p w14:paraId="4F1C574A">
      <w:pPr>
        <w:pStyle w:val="27"/>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1. 具有独立承担民事责任的能力</w:t>
      </w:r>
      <w:r>
        <w:rPr>
          <w:rFonts w:hint="eastAsia" w:ascii="仿宋" w:hAnsi="仿宋" w:eastAsia="仿宋" w:cs="仿宋"/>
          <w:color w:val="auto"/>
          <w:kern w:val="2"/>
          <w:szCs w:val="22"/>
          <w:lang w:eastAsia="zh-CN"/>
        </w:rPr>
        <w:t>；</w:t>
      </w:r>
    </w:p>
    <w:p w14:paraId="4C8E7FA2">
      <w:pPr>
        <w:pStyle w:val="27"/>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2. 具有良好的商业信誉和健全的财务会计制度</w:t>
      </w:r>
      <w:r>
        <w:rPr>
          <w:rFonts w:hint="eastAsia" w:ascii="仿宋" w:hAnsi="仿宋" w:eastAsia="仿宋" w:cs="仿宋"/>
          <w:color w:val="auto"/>
          <w:kern w:val="2"/>
          <w:szCs w:val="22"/>
          <w:lang w:eastAsia="zh-CN"/>
        </w:rPr>
        <w:t>；</w:t>
      </w:r>
    </w:p>
    <w:p w14:paraId="5989C920">
      <w:pPr>
        <w:pStyle w:val="27"/>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3. 具有履行合同所必需的设备和专业技术能力</w:t>
      </w:r>
      <w:r>
        <w:rPr>
          <w:rFonts w:hint="eastAsia" w:ascii="仿宋" w:hAnsi="仿宋" w:eastAsia="仿宋" w:cs="仿宋"/>
          <w:color w:val="auto"/>
          <w:kern w:val="2"/>
          <w:szCs w:val="22"/>
          <w:lang w:eastAsia="zh-CN"/>
        </w:rPr>
        <w:t>；</w:t>
      </w:r>
    </w:p>
    <w:p w14:paraId="274A2A90">
      <w:pPr>
        <w:pStyle w:val="27"/>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4. 具有依法缴纳税收和社会保障资金的良好记录</w:t>
      </w:r>
      <w:r>
        <w:rPr>
          <w:rFonts w:hint="eastAsia" w:ascii="仿宋" w:hAnsi="仿宋" w:eastAsia="仿宋" w:cs="仿宋"/>
          <w:color w:val="auto"/>
          <w:kern w:val="2"/>
          <w:szCs w:val="22"/>
          <w:lang w:eastAsia="zh-CN"/>
        </w:rPr>
        <w:t>；</w:t>
      </w:r>
    </w:p>
    <w:p w14:paraId="60BF79C8">
      <w:pPr>
        <w:pStyle w:val="27"/>
        <w:ind w:firstLine="475" w:firstLineChars="198"/>
        <w:jc w:val="both"/>
        <w:rPr>
          <w:rFonts w:hint="eastAsia" w:ascii="仿宋" w:hAnsi="仿宋" w:eastAsia="仿宋" w:cs="仿宋"/>
          <w:color w:val="auto"/>
          <w:kern w:val="2"/>
          <w:szCs w:val="22"/>
          <w:lang w:eastAsia="zh-CN"/>
        </w:rPr>
      </w:pPr>
      <w:r>
        <w:rPr>
          <w:rFonts w:hint="eastAsia" w:ascii="仿宋" w:hAnsi="仿宋" w:eastAsia="仿宋" w:cs="仿宋"/>
          <w:color w:val="auto"/>
          <w:kern w:val="2"/>
          <w:szCs w:val="22"/>
        </w:rPr>
        <w:t>5.参加本次政府采购活动前三年内，在经营活动中没有违法违规记录</w:t>
      </w:r>
      <w:r>
        <w:rPr>
          <w:rFonts w:hint="eastAsia" w:ascii="仿宋" w:hAnsi="仿宋" w:eastAsia="仿宋" w:cs="仿宋"/>
          <w:color w:val="auto"/>
          <w:kern w:val="2"/>
          <w:szCs w:val="22"/>
          <w:lang w:eastAsia="zh-CN"/>
        </w:rPr>
        <w:t>；</w:t>
      </w:r>
    </w:p>
    <w:p w14:paraId="6AB4D4B6">
      <w:pPr>
        <w:pStyle w:val="27"/>
        <w:ind w:firstLine="475" w:firstLineChars="198"/>
        <w:jc w:val="both"/>
        <w:rPr>
          <w:rFonts w:hint="eastAsia" w:ascii="仿宋" w:hAnsi="仿宋" w:eastAsia="仿宋" w:cs="仿宋"/>
          <w:color w:val="auto"/>
          <w:kern w:val="2"/>
          <w:szCs w:val="22"/>
        </w:rPr>
      </w:pPr>
      <w:r>
        <w:rPr>
          <w:rFonts w:hint="eastAsia" w:ascii="仿宋" w:hAnsi="仿宋" w:eastAsia="仿宋" w:cs="仿宋"/>
          <w:color w:val="auto"/>
          <w:kern w:val="2"/>
          <w:szCs w:val="22"/>
        </w:rPr>
        <w:t>6.法律、行政法规规定的其他条件</w:t>
      </w:r>
      <w:r>
        <w:rPr>
          <w:rFonts w:hint="eastAsia" w:ascii="仿宋" w:hAnsi="仿宋" w:eastAsia="仿宋" w:cs="仿宋"/>
          <w:color w:val="auto"/>
          <w:kern w:val="2"/>
          <w:szCs w:val="22"/>
          <w:lang w:eastAsia="zh-CN"/>
        </w:rPr>
        <w:t>。</w:t>
      </w:r>
    </w:p>
    <w:p w14:paraId="60BE443F">
      <w:pPr>
        <w:pStyle w:val="27"/>
        <w:ind w:firstLine="475" w:firstLineChars="198"/>
        <w:jc w:val="both"/>
        <w:rPr>
          <w:rFonts w:hint="eastAsia" w:ascii="仿宋" w:hAnsi="仿宋" w:eastAsia="仿宋" w:cs="仿宋"/>
          <w:color w:val="auto"/>
          <w:kern w:val="2"/>
          <w:szCs w:val="22"/>
        </w:rPr>
      </w:pPr>
      <w:bookmarkStart w:id="150" w:name="_Toc25412"/>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）本项目不接受联合体投标</w:t>
      </w:r>
      <w:bookmarkEnd w:id="150"/>
    </w:p>
    <w:p w14:paraId="2CCC87C4">
      <w:pPr>
        <w:ind w:firstLine="506"/>
        <w:outlineLvl w:val="0"/>
        <w:rPr>
          <w:rFonts w:hint="default" w:ascii="仿宋" w:hAnsi="仿宋" w:eastAsia="仿宋" w:cs="仿宋"/>
          <w:b/>
          <w:kern w:val="0"/>
          <w:sz w:val="28"/>
          <w:lang w:val="en-US"/>
        </w:rPr>
      </w:pPr>
      <w:bookmarkStart w:id="151" w:name="_Toc18137"/>
      <w:r>
        <w:rPr>
          <w:rFonts w:hint="eastAsia" w:ascii="仿宋" w:hAnsi="仿宋" w:eastAsia="仿宋" w:cs="仿宋"/>
          <w:b/>
          <w:kern w:val="0"/>
          <w:sz w:val="28"/>
        </w:rPr>
        <w:t>四、</w:t>
      </w:r>
      <w:bookmarkEnd w:id="151"/>
      <w:r>
        <w:rPr>
          <w:rFonts w:hint="eastAsia" w:ascii="仿宋" w:hAnsi="仿宋" w:eastAsia="仿宋" w:cs="仿宋"/>
          <w:b/>
          <w:kern w:val="0"/>
          <w:sz w:val="28"/>
          <w:lang w:val="en-US" w:eastAsia="zh-CN"/>
        </w:rPr>
        <w:t>报名时间、方式</w:t>
      </w:r>
    </w:p>
    <w:p w14:paraId="7B956113">
      <w:pPr>
        <w:pStyle w:val="27"/>
        <w:ind w:firstLine="480" w:firstLineChars="200"/>
        <w:rPr>
          <w:rFonts w:hint="eastAsia" w:ascii="仿宋" w:hAnsi="仿宋" w:eastAsia="仿宋" w:cs="仿宋"/>
          <w:color w:val="auto"/>
          <w:kern w:val="2"/>
          <w:szCs w:val="22"/>
          <w:highlight w:val="none"/>
        </w:rPr>
      </w:pPr>
      <w:r>
        <w:rPr>
          <w:rFonts w:hint="eastAsia" w:ascii="仿宋" w:hAnsi="仿宋" w:eastAsia="仿宋" w:cs="仿宋"/>
          <w:color w:val="auto"/>
          <w:kern w:val="2"/>
          <w:szCs w:val="22"/>
        </w:rPr>
        <w:t>（一）报名起始时间：</w:t>
      </w:r>
      <w:r>
        <w:rPr>
          <w:rFonts w:hint="eastAsia" w:ascii="仿宋" w:hAnsi="仿宋" w:eastAsia="仿宋" w:cs="仿宋"/>
          <w:color w:val="auto"/>
          <w:kern w:val="2"/>
          <w:szCs w:val="22"/>
          <w:lang w:val="en-US" w:eastAsia="zh-CN"/>
        </w:rPr>
        <w:t>自本公告发布之日起5个工作日内</w:t>
      </w:r>
      <w:r>
        <w:rPr>
          <w:rFonts w:hint="eastAsia" w:ascii="仿宋" w:hAnsi="仿宋" w:eastAsia="仿宋" w:cs="仿宋"/>
          <w:color w:val="auto"/>
          <w:kern w:val="2"/>
          <w:szCs w:val="22"/>
          <w:highlight w:val="none"/>
        </w:rPr>
        <w:t>。</w:t>
      </w:r>
    </w:p>
    <w:p w14:paraId="71ABB28A">
      <w:pPr>
        <w:pStyle w:val="27"/>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w:t>
      </w:r>
      <w:r>
        <w:rPr>
          <w:rFonts w:hint="eastAsia" w:ascii="仿宋" w:hAnsi="仿宋" w:eastAsia="仿宋" w:cs="仿宋"/>
          <w:color w:val="auto"/>
          <w:kern w:val="2"/>
          <w:szCs w:val="22"/>
          <w:lang w:val="en-US" w:eastAsia="zh-CN"/>
        </w:rPr>
        <w:t>二</w:t>
      </w:r>
      <w:r>
        <w:rPr>
          <w:rFonts w:hint="eastAsia" w:ascii="仿宋" w:hAnsi="仿宋" w:eastAsia="仿宋" w:cs="仿宋"/>
          <w:color w:val="auto"/>
          <w:kern w:val="2"/>
          <w:szCs w:val="22"/>
        </w:rPr>
        <w:t>）报名方式：</w:t>
      </w:r>
      <w:r>
        <w:rPr>
          <w:rFonts w:hint="eastAsia" w:ascii="仿宋" w:hAnsi="仿宋" w:eastAsia="仿宋" w:cs="仿宋"/>
          <w:color w:val="auto"/>
          <w:kern w:val="2"/>
          <w:szCs w:val="22"/>
          <w:lang w:val="zh-CN"/>
        </w:rPr>
        <w:fldChar w:fldCharType="begin"/>
      </w:r>
      <w:r>
        <w:rPr>
          <w:rFonts w:hint="eastAsia" w:ascii="仿宋" w:hAnsi="仿宋" w:eastAsia="仿宋" w:cs="仿宋"/>
          <w:color w:val="auto"/>
          <w:kern w:val="2"/>
          <w:szCs w:val="22"/>
          <w:lang w:val="zh-CN"/>
        </w:rPr>
        <w:instrText xml:space="preserve"> HYPERLINK "mailto:将响应文件电子档发送至电子邮箱即可2859361523@qq.com" </w:instrText>
      </w:r>
      <w:r>
        <w:rPr>
          <w:rFonts w:hint="eastAsia" w:ascii="仿宋" w:hAnsi="仿宋" w:eastAsia="仿宋" w:cs="仿宋"/>
          <w:color w:val="auto"/>
          <w:kern w:val="2"/>
          <w:szCs w:val="22"/>
          <w:lang w:val="zh-CN"/>
        </w:rPr>
        <w:fldChar w:fldCharType="separate"/>
      </w:r>
      <w:r>
        <w:rPr>
          <w:rFonts w:hint="eastAsia" w:ascii="仿宋" w:hAnsi="仿宋" w:eastAsia="仿宋" w:cs="仿宋"/>
          <w:color w:val="auto"/>
          <w:kern w:val="2"/>
          <w:szCs w:val="22"/>
          <w:lang w:val="zh-CN" w:eastAsia="zh-CN"/>
        </w:rPr>
        <w:t>填写</w:t>
      </w:r>
      <w:r>
        <w:rPr>
          <w:rFonts w:hint="eastAsia" w:ascii="仿宋" w:hAnsi="仿宋" w:eastAsia="仿宋" w:cs="仿宋"/>
          <w:color w:val="auto"/>
          <w:kern w:val="2"/>
          <w:szCs w:val="22"/>
          <w:lang w:val="en-US" w:eastAsia="zh-CN"/>
        </w:rPr>
        <w:t>附件1</w:t>
      </w:r>
      <w:r>
        <w:rPr>
          <w:rFonts w:hint="eastAsia" w:ascii="仿宋" w:hAnsi="仿宋" w:eastAsia="仿宋" w:cs="仿宋"/>
          <w:color w:val="auto"/>
          <w:kern w:val="2"/>
          <w:szCs w:val="22"/>
          <w:lang w:val="zh-CN" w:eastAsia="zh-CN"/>
        </w:rPr>
        <w:t>报名表发送至电子邮箱</w:t>
      </w:r>
      <w:r>
        <w:rPr>
          <w:rFonts w:hint="eastAsia" w:ascii="仿宋" w:hAnsi="仿宋" w:eastAsia="仿宋" w:cs="仿宋"/>
          <w:color w:val="auto"/>
          <w:kern w:val="2"/>
          <w:szCs w:val="22"/>
          <w:lang w:val="zh-CN"/>
        </w:rPr>
        <w:fldChar w:fldCharType="end"/>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4AD94E33">
      <w:pPr>
        <w:ind w:firstLine="506"/>
        <w:outlineLvl w:val="0"/>
        <w:rPr>
          <w:rFonts w:hint="eastAsia" w:ascii="仿宋" w:hAnsi="仿宋" w:eastAsia="仿宋" w:cs="仿宋"/>
          <w:b/>
          <w:kern w:val="0"/>
          <w:sz w:val="28"/>
        </w:rPr>
      </w:pPr>
      <w:r>
        <w:rPr>
          <w:rFonts w:hint="eastAsia" w:ascii="仿宋" w:hAnsi="仿宋" w:eastAsia="仿宋" w:cs="仿宋"/>
          <w:b/>
          <w:kern w:val="0"/>
          <w:sz w:val="28"/>
        </w:rPr>
        <w:t>五、</w:t>
      </w:r>
      <w:r>
        <w:rPr>
          <w:rFonts w:hint="eastAsia" w:ascii="仿宋" w:hAnsi="仿宋" w:eastAsia="仿宋" w:cs="仿宋"/>
          <w:b/>
          <w:kern w:val="0"/>
          <w:sz w:val="28"/>
          <w:lang w:val="en-US" w:eastAsia="zh-CN"/>
        </w:rPr>
        <w:t>响应文件递交方式、采购方式及时间</w:t>
      </w:r>
    </w:p>
    <w:p w14:paraId="7F4FA934">
      <w:pPr>
        <w:pStyle w:val="27"/>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1、递交方式：制作附件2中的响应文件发送至邮箱</w:t>
      </w:r>
      <w:r>
        <w:rPr>
          <w:rFonts w:hint="eastAsia" w:ascii="仿宋" w:hAnsi="仿宋" w:eastAsia="仿宋" w:cs="仿宋"/>
          <w:color w:val="auto"/>
          <w:kern w:val="2"/>
          <w:szCs w:val="22"/>
          <w:lang w:val="zh-CN"/>
        </w:rPr>
        <w:t>（3657363869</w:t>
      </w:r>
      <w:r>
        <w:rPr>
          <w:rFonts w:hint="eastAsia" w:ascii="仿宋" w:hAnsi="仿宋" w:eastAsia="仿宋" w:cs="仿宋"/>
          <w:color w:val="auto"/>
          <w:kern w:val="2"/>
          <w:szCs w:val="22"/>
          <w:lang w:val="en-US" w:eastAsia="zh-CN"/>
        </w:rPr>
        <w:t>@qq.com）</w:t>
      </w:r>
    </w:p>
    <w:p w14:paraId="3C795C0A">
      <w:pPr>
        <w:pStyle w:val="27"/>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2、递交时间：自本公告</w:t>
      </w:r>
      <w:bookmarkStart w:id="197" w:name="_GoBack"/>
      <w:r>
        <w:rPr>
          <w:rFonts w:hint="eastAsia" w:ascii="仿宋" w:hAnsi="仿宋" w:eastAsia="仿宋" w:cs="仿宋"/>
          <w:color w:val="auto"/>
          <w:kern w:val="2"/>
          <w:szCs w:val="22"/>
          <w:lang w:val="en-US" w:eastAsia="zh-CN"/>
        </w:rPr>
        <w:t>发布</w:t>
      </w:r>
      <w:bookmarkEnd w:id="197"/>
      <w:r>
        <w:rPr>
          <w:rFonts w:hint="eastAsia" w:ascii="仿宋" w:hAnsi="仿宋" w:eastAsia="仿宋" w:cs="仿宋"/>
          <w:color w:val="auto"/>
          <w:kern w:val="2"/>
          <w:szCs w:val="22"/>
          <w:lang w:val="en-US" w:eastAsia="zh-CN"/>
        </w:rPr>
        <w:t>之日起10个自然日内</w:t>
      </w:r>
    </w:p>
    <w:p w14:paraId="598DE9CA">
      <w:pPr>
        <w:pStyle w:val="27"/>
        <w:tabs>
          <w:tab w:val="left" w:pos="365"/>
        </w:tabs>
        <w:ind w:firstLine="480" w:firstLineChars="200"/>
        <w:rPr>
          <w:rFonts w:hint="eastAsia"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3、采购方式：院内议价</w:t>
      </w:r>
    </w:p>
    <w:p w14:paraId="4CEE63C0">
      <w:pPr>
        <w:pStyle w:val="27"/>
        <w:tabs>
          <w:tab w:val="left" w:pos="365"/>
        </w:tabs>
        <w:ind w:firstLine="480" w:firstLineChars="200"/>
        <w:rPr>
          <w:rFonts w:hint="default" w:ascii="仿宋" w:hAnsi="仿宋" w:eastAsia="仿宋" w:cs="仿宋"/>
          <w:color w:val="auto"/>
          <w:kern w:val="2"/>
          <w:szCs w:val="22"/>
          <w:lang w:val="en-US" w:eastAsia="zh-CN"/>
        </w:rPr>
      </w:pPr>
      <w:r>
        <w:rPr>
          <w:rFonts w:hint="eastAsia" w:ascii="仿宋" w:hAnsi="仿宋" w:eastAsia="仿宋" w:cs="仿宋"/>
          <w:color w:val="auto"/>
          <w:kern w:val="2"/>
          <w:szCs w:val="22"/>
          <w:lang w:val="en-US" w:eastAsia="zh-CN"/>
        </w:rPr>
        <w:t>4.议价时间：报名结束后另行通知</w:t>
      </w:r>
    </w:p>
    <w:p w14:paraId="631FF4AC">
      <w:pPr>
        <w:ind w:firstLine="506"/>
        <w:outlineLvl w:val="0"/>
        <w:rPr>
          <w:rFonts w:hint="eastAsia" w:ascii="仿宋" w:hAnsi="仿宋" w:eastAsia="仿宋" w:cs="仿宋"/>
          <w:b/>
          <w:kern w:val="0"/>
          <w:sz w:val="28"/>
        </w:rPr>
      </w:pPr>
      <w:r>
        <w:rPr>
          <w:rFonts w:hint="eastAsia" w:ascii="仿宋" w:hAnsi="仿宋" w:eastAsia="仿宋" w:cs="仿宋"/>
          <w:b/>
          <w:kern w:val="0"/>
          <w:sz w:val="28"/>
          <w:lang w:val="en-US" w:eastAsia="zh-CN"/>
        </w:rPr>
        <w:t>六</w:t>
      </w:r>
      <w:r>
        <w:rPr>
          <w:rFonts w:hint="eastAsia" w:ascii="仿宋" w:hAnsi="仿宋" w:eastAsia="仿宋" w:cs="仿宋"/>
          <w:b/>
          <w:kern w:val="0"/>
          <w:sz w:val="28"/>
        </w:rPr>
        <w:t>、联系方式</w:t>
      </w:r>
    </w:p>
    <w:p w14:paraId="2E11CD93">
      <w:pPr>
        <w:pStyle w:val="27"/>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采购人：遵义医科大学第二附属医院</w:t>
      </w:r>
    </w:p>
    <w:p w14:paraId="7E266DF0">
      <w:pPr>
        <w:pStyle w:val="27"/>
        <w:tabs>
          <w:tab w:val="left" w:pos="365"/>
        </w:tabs>
        <w:ind w:firstLine="480" w:firstLineChars="200"/>
        <w:rPr>
          <w:rFonts w:hint="eastAsia" w:ascii="仿宋" w:hAnsi="仿宋" w:eastAsia="仿宋" w:cs="仿宋"/>
          <w:color w:val="auto"/>
          <w:kern w:val="2"/>
          <w:szCs w:val="22"/>
        </w:rPr>
      </w:pPr>
      <w:r>
        <w:rPr>
          <w:rFonts w:hint="eastAsia" w:ascii="仿宋" w:hAnsi="仿宋" w:eastAsia="仿宋" w:cs="仿宋"/>
          <w:color w:val="auto"/>
          <w:kern w:val="2"/>
          <w:szCs w:val="22"/>
        </w:rPr>
        <w:t>联系人：</w:t>
      </w:r>
      <w:r>
        <w:rPr>
          <w:rFonts w:hint="eastAsia" w:ascii="仿宋" w:hAnsi="仿宋" w:eastAsia="仿宋" w:cs="仿宋"/>
          <w:color w:val="auto"/>
          <w:kern w:val="2"/>
          <w:szCs w:val="22"/>
          <w:lang w:val="en-US" w:eastAsia="zh-CN"/>
        </w:rPr>
        <w:t>余</w:t>
      </w:r>
      <w:r>
        <w:rPr>
          <w:rFonts w:hint="eastAsia" w:ascii="仿宋" w:hAnsi="仿宋" w:eastAsia="仿宋" w:cs="仿宋"/>
          <w:color w:val="auto"/>
          <w:kern w:val="2"/>
          <w:szCs w:val="22"/>
        </w:rPr>
        <w:t>老师</w:t>
      </w:r>
    </w:p>
    <w:p w14:paraId="5A19B471">
      <w:pPr>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rPr>
        <w:t>电话：0851-27596</w:t>
      </w:r>
      <w:r>
        <w:rPr>
          <w:rFonts w:hint="eastAsia" w:ascii="仿宋" w:hAnsi="仿宋" w:eastAsia="仿宋" w:cs="仿宋"/>
          <w:sz w:val="24"/>
          <w:szCs w:val="22"/>
          <w:lang w:val="en-US" w:eastAsia="zh-CN"/>
        </w:rPr>
        <w:t>773</w:t>
      </w:r>
    </w:p>
    <w:p w14:paraId="09AED1D5">
      <w:pPr>
        <w:rPr>
          <w:rFonts w:hint="eastAsia" w:ascii="仿宋" w:hAnsi="仿宋" w:eastAsia="仿宋" w:cs="仿宋"/>
          <w:szCs w:val="22"/>
        </w:rPr>
      </w:pPr>
      <w:r>
        <w:rPr>
          <w:rFonts w:hint="eastAsia" w:ascii="仿宋" w:hAnsi="仿宋" w:eastAsia="仿宋" w:cs="仿宋"/>
          <w:szCs w:val="22"/>
        </w:rPr>
        <w:br w:type="page"/>
      </w:r>
    </w:p>
    <w:p w14:paraId="0CC244C0">
      <w:pPr>
        <w:pStyle w:val="2"/>
        <w:numPr>
          <w:ilvl w:val="0"/>
          <w:numId w:val="2"/>
        </w:numPr>
        <w:spacing w:beforeLines="50" w:afterLines="50" w:line="240" w:lineRule="auto"/>
        <w:ind w:left="1531" w:hanging="1531" w:hangingChars="348"/>
        <w:jc w:val="center"/>
        <w:rPr>
          <w:rFonts w:ascii="Calibri" w:hAnsi="Calibri" w:eastAsia="方正小标宋简体"/>
          <w:b w:val="0"/>
          <w:bCs w:val="0"/>
          <w:kern w:val="2"/>
          <w:szCs w:val="22"/>
        </w:rPr>
      </w:pPr>
      <w:r>
        <w:rPr>
          <w:rFonts w:hint="eastAsia" w:ascii="Calibri" w:hAnsi="Calibri" w:eastAsia="方正小标宋简体"/>
          <w:b w:val="0"/>
          <w:bCs w:val="0"/>
          <w:kern w:val="2"/>
          <w:szCs w:val="22"/>
          <w:lang w:val="en-US" w:eastAsia="zh-CN"/>
        </w:rPr>
        <w:t>采购</w:t>
      </w:r>
      <w:r>
        <w:rPr>
          <w:rFonts w:hint="eastAsia" w:ascii="Calibri" w:hAnsi="Calibri" w:eastAsia="方正小标宋简体"/>
          <w:b w:val="0"/>
          <w:bCs w:val="0"/>
          <w:kern w:val="2"/>
          <w:szCs w:val="22"/>
        </w:rPr>
        <w:t>内容及商务要求</w:t>
      </w:r>
    </w:p>
    <w:p w14:paraId="2DCABBC5">
      <w:pPr>
        <w:spacing w:afterAutospacing="0"/>
        <w:ind w:firstLine="562" w:firstLineChars="200"/>
        <w:rPr>
          <w:rFonts w:hint="eastAsia" w:ascii="仿宋" w:hAnsi="仿宋" w:eastAsia="仿宋" w:cs="仿宋"/>
          <w:b/>
          <w:kern w:val="0"/>
          <w:sz w:val="28"/>
          <w:lang w:val="en-US" w:eastAsia="zh-CN"/>
        </w:rPr>
      </w:pPr>
      <w:r>
        <w:rPr>
          <w:rFonts w:hint="eastAsia" w:ascii="仿宋" w:hAnsi="仿宋" w:eastAsia="仿宋" w:cs="仿宋"/>
          <w:b/>
          <w:kern w:val="0"/>
          <w:sz w:val="28"/>
          <w:lang w:val="en-US" w:eastAsia="zh-CN"/>
        </w:rPr>
        <w:t>一、项目基本情况</w:t>
      </w:r>
    </w:p>
    <w:p w14:paraId="738F73E1">
      <w:pPr>
        <w:widowControl/>
        <w:spacing w:beforeLines="71" w:beforeAutospacing="0" w:afterLines="43" w:afterAutospacing="0"/>
        <w:ind w:firstLine="480" w:firstLineChars="200"/>
        <w:jc w:val="left"/>
        <w:textAlignment w:val="center"/>
        <w:rPr>
          <w:rFonts w:hint="eastAsia" w:ascii="Times New Roman" w:hAnsi="Times New Roman" w:eastAsia="宋体" w:cs="Times New Roman"/>
          <w:kern w:val="2"/>
          <w:sz w:val="21"/>
          <w:szCs w:val="24"/>
          <w:lang w:val="en-US" w:eastAsia="zh-CN" w:bidi="ar-SA"/>
        </w:rPr>
      </w:pPr>
      <w:r>
        <w:rPr>
          <w:rFonts w:hint="eastAsia" w:ascii="仿宋" w:hAnsi="仿宋" w:eastAsia="仿宋" w:cs="仿宋"/>
          <w:color w:val="000000"/>
          <w:kern w:val="2"/>
          <w:sz w:val="24"/>
          <w:szCs w:val="20"/>
          <w:lang w:val="en-US" w:eastAsia="zh-CN" w:bidi="ar-SA"/>
        </w:rPr>
        <w:t>根据《企业事业单位突发环境事件应急预案备案管理办法(试行)》等相关规定，我院现行突发环境事件应急预案即将到达三年评估期限。现委托第三方专业机构提供预案评估服务。</w:t>
      </w:r>
    </w:p>
    <w:p w14:paraId="191C74FD">
      <w:pPr>
        <w:bidi w:val="0"/>
        <w:rPr>
          <w:rFonts w:hint="eastAsia"/>
          <w:lang w:val="en-US" w:eastAsia="zh-CN"/>
        </w:rPr>
      </w:pPr>
    </w:p>
    <w:p w14:paraId="428DE1F7">
      <w:pPr>
        <w:spacing w:beforeAutospacing="0"/>
        <w:ind w:firstLine="562" w:firstLineChars="200"/>
        <w:rPr>
          <w:rFonts w:hint="eastAsia"/>
          <w:lang w:val="en-US" w:eastAsia="zh-CN"/>
        </w:rPr>
      </w:pPr>
      <w:r>
        <w:rPr>
          <w:rFonts w:hint="eastAsia" w:ascii="仿宋" w:hAnsi="仿宋" w:eastAsia="仿宋" w:cs="仿宋"/>
          <w:b/>
          <w:kern w:val="0"/>
          <w:sz w:val="28"/>
          <w:lang w:val="en-US" w:eastAsia="zh-CN"/>
        </w:rPr>
        <w:t>二、服务内容</w:t>
      </w:r>
    </w:p>
    <w:p w14:paraId="106FAF17">
      <w:pPr>
        <w:bidi w:val="0"/>
        <w:rPr>
          <w:rFonts w:hint="eastAsia"/>
          <w:lang w:val="en-US" w:eastAsia="zh-CN"/>
        </w:rPr>
      </w:pPr>
    </w:p>
    <w:tbl>
      <w:tblPr>
        <w:tblStyle w:val="20"/>
        <w:tblpPr w:leftFromText="180" w:rightFromText="180" w:vertAnchor="text" w:horzAnchor="page" w:tblpX="1849" w:tblpY="13"/>
        <w:tblOverlap w:val="never"/>
        <w:tblW w:w="835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10"/>
        <w:gridCol w:w="1334"/>
        <w:gridCol w:w="1196"/>
        <w:gridCol w:w="1693"/>
        <w:gridCol w:w="1823"/>
      </w:tblGrid>
      <w:tr w14:paraId="3F8A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blHeader/>
        </w:trPr>
        <w:tc>
          <w:tcPr>
            <w:tcW w:w="2310" w:type="dxa"/>
            <w:tcBorders>
              <w:top w:val="single" w:color="auto" w:sz="4" w:space="0"/>
              <w:left w:val="single" w:color="auto" w:sz="4" w:space="0"/>
              <w:bottom w:val="single" w:color="auto" w:sz="4" w:space="0"/>
              <w:right w:val="single" w:color="auto" w:sz="4" w:space="0"/>
            </w:tcBorders>
            <w:vAlign w:val="center"/>
          </w:tcPr>
          <w:p w14:paraId="3161E88D">
            <w:pPr>
              <w:keepNext/>
              <w:snapToGrid w:val="0"/>
              <w:spacing w:line="240" w:lineRule="auto"/>
              <w:ind w:left="0" w:leftChars="0" w:right="0" w:rightChars="0" w:firstLine="0" w:firstLineChars="0"/>
              <w:jc w:val="center"/>
              <w:rPr>
                <w:rFonts w:hint="default" w:hAnsi="仿宋" w:cs="仿宋"/>
                <w:b/>
                <w:bCs/>
                <w:color w:val="000000"/>
                <w:kern w:val="2"/>
                <w:sz w:val="18"/>
                <w:szCs w:val="20"/>
                <w:lang w:val="en-US" w:eastAsia="zh-CN" w:bidi="ar-SA"/>
              </w:rPr>
            </w:pPr>
            <w:r>
              <w:rPr>
                <w:rFonts w:hint="eastAsia" w:hAnsi="仿宋" w:cs="仿宋"/>
                <w:b/>
                <w:bCs/>
                <w:color w:val="000000"/>
                <w:kern w:val="2"/>
                <w:sz w:val="18"/>
                <w:szCs w:val="20"/>
                <w:lang w:val="en-US" w:eastAsia="zh-CN" w:bidi="ar-SA"/>
              </w:rPr>
              <w:t>服务名称</w:t>
            </w:r>
          </w:p>
        </w:tc>
        <w:tc>
          <w:tcPr>
            <w:tcW w:w="1334" w:type="dxa"/>
            <w:tcBorders>
              <w:top w:val="single" w:color="auto" w:sz="4" w:space="0"/>
              <w:left w:val="single" w:color="auto" w:sz="4" w:space="0"/>
              <w:bottom w:val="single" w:color="auto" w:sz="4" w:space="0"/>
              <w:right w:val="single" w:color="auto" w:sz="4" w:space="0"/>
            </w:tcBorders>
            <w:vAlign w:val="center"/>
          </w:tcPr>
          <w:p w14:paraId="187750B6">
            <w:pPr>
              <w:keepNext/>
              <w:snapToGrid w:val="0"/>
              <w:spacing w:line="240" w:lineRule="auto"/>
              <w:ind w:left="0" w:leftChars="0" w:right="0" w:rightChars="0" w:firstLine="0" w:firstLineChars="0"/>
              <w:jc w:val="center"/>
              <w:rPr>
                <w:rFonts w:hint="default" w:ascii="Times New Roman" w:hAnsi="仿宋" w:eastAsia="宋体" w:cs="仿宋"/>
                <w:b/>
                <w:bCs/>
                <w:color w:val="000000"/>
                <w:kern w:val="2"/>
                <w:sz w:val="18"/>
                <w:szCs w:val="20"/>
                <w:lang w:val="en-US" w:eastAsia="zh-CN" w:bidi="ar-SA"/>
              </w:rPr>
            </w:pPr>
            <w:r>
              <w:rPr>
                <w:rFonts w:hint="eastAsia" w:hAnsi="仿宋" w:cs="仿宋"/>
                <w:b/>
                <w:bCs/>
                <w:color w:val="000000"/>
                <w:kern w:val="2"/>
                <w:sz w:val="18"/>
                <w:szCs w:val="20"/>
                <w:lang w:val="en-US" w:eastAsia="zh-CN" w:bidi="ar-SA"/>
              </w:rPr>
              <w:t>服务事项</w:t>
            </w:r>
          </w:p>
        </w:tc>
        <w:tc>
          <w:tcPr>
            <w:tcW w:w="1196" w:type="dxa"/>
            <w:tcBorders>
              <w:top w:val="single" w:color="auto" w:sz="4" w:space="0"/>
              <w:left w:val="single" w:color="auto" w:sz="4" w:space="0"/>
              <w:bottom w:val="single" w:color="auto" w:sz="4" w:space="0"/>
              <w:right w:val="single" w:color="auto" w:sz="4" w:space="0"/>
            </w:tcBorders>
            <w:vAlign w:val="center"/>
          </w:tcPr>
          <w:p w14:paraId="355F40A2">
            <w:pPr>
              <w:keepNext/>
              <w:snapToGrid w:val="0"/>
              <w:spacing w:line="240" w:lineRule="auto"/>
              <w:ind w:left="0" w:leftChars="0" w:right="0" w:rightChars="0" w:firstLine="0" w:firstLineChars="0"/>
              <w:jc w:val="center"/>
              <w:rPr>
                <w:rFonts w:hint="eastAsia" w:ascii="Times New Roman" w:hAnsi="仿宋" w:eastAsia="宋体" w:cs="仿宋"/>
                <w:b/>
                <w:bCs/>
                <w:color w:val="000000"/>
                <w:kern w:val="2"/>
                <w:sz w:val="18"/>
                <w:szCs w:val="20"/>
                <w:lang w:val="en-US" w:eastAsia="zh-CN" w:bidi="ar-SA"/>
              </w:rPr>
            </w:pPr>
            <w:r>
              <w:rPr>
                <w:rFonts w:hint="default" w:ascii="Times New Roman" w:hAnsi="Times New Roman" w:eastAsia="宋体" w:cs="Times New Roman"/>
                <w:b/>
                <w:bCs/>
                <w:sz w:val="18"/>
                <w:szCs w:val="18"/>
                <w:lang w:val="en-US" w:eastAsia="zh-CN"/>
              </w:rPr>
              <w:t>数量</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266BBEC">
            <w:pPr>
              <w:keepNext/>
              <w:snapToGrid w:val="0"/>
              <w:spacing w:line="240" w:lineRule="auto"/>
              <w:ind w:left="0" w:leftChars="0" w:right="0" w:rightChars="0" w:firstLine="0" w:firstLineChars="0"/>
              <w:jc w:val="center"/>
              <w:rPr>
                <w:rFonts w:hint="eastAsia" w:ascii="Times New Roman" w:hAnsi="Times New Roman" w:eastAsia="宋体" w:cs="Times New Roman"/>
                <w:b/>
                <w:bCs/>
                <w:kern w:val="2"/>
                <w:sz w:val="18"/>
                <w:szCs w:val="18"/>
                <w:lang w:val="en-US" w:eastAsia="zh-CN" w:bidi="ar-SA"/>
              </w:rPr>
            </w:pPr>
            <w:r>
              <w:rPr>
                <w:rFonts w:hint="eastAsia" w:cs="Times New Roman"/>
                <w:b/>
                <w:bCs/>
                <w:sz w:val="18"/>
                <w:szCs w:val="18"/>
                <w:lang w:val="en-US" w:eastAsia="zh-CN"/>
              </w:rPr>
              <w:t>单位</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78105923">
            <w:pPr>
              <w:keepNext/>
              <w:snapToGrid w:val="0"/>
              <w:spacing w:line="240" w:lineRule="auto"/>
              <w:ind w:left="0" w:leftChars="0" w:right="0" w:rightChars="0" w:firstLine="0" w:firstLineChars="0"/>
              <w:jc w:val="center"/>
              <w:rPr>
                <w:rFonts w:hint="default" w:ascii="Times New Roman" w:hAnsi="Times New Roman" w:eastAsia="宋体" w:cs="Times New Roman"/>
                <w:b/>
                <w:bCs/>
                <w:kern w:val="2"/>
                <w:sz w:val="18"/>
                <w:szCs w:val="18"/>
                <w:lang w:val="en-US" w:eastAsia="zh-CN" w:bidi="ar-SA"/>
              </w:rPr>
            </w:pPr>
            <w:r>
              <w:rPr>
                <w:rFonts w:hint="eastAsia" w:ascii="Times New Roman" w:cs="Times New Roman"/>
                <w:b/>
                <w:bCs/>
                <w:sz w:val="18"/>
                <w:szCs w:val="18"/>
                <w:lang w:val="en-US" w:eastAsia="zh-CN"/>
              </w:rPr>
              <w:t>拦标</w:t>
            </w:r>
            <w:r>
              <w:rPr>
                <w:rFonts w:hint="eastAsia" w:cs="Times New Roman"/>
                <w:b/>
                <w:bCs/>
                <w:sz w:val="18"/>
                <w:szCs w:val="18"/>
                <w:lang w:val="en-US" w:eastAsia="zh-CN"/>
              </w:rPr>
              <w:t>金额</w:t>
            </w:r>
          </w:p>
        </w:tc>
      </w:tr>
      <w:tr w14:paraId="1F7C5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blHeader/>
        </w:trPr>
        <w:tc>
          <w:tcPr>
            <w:tcW w:w="2310" w:type="dxa"/>
            <w:vMerge w:val="restart"/>
            <w:tcBorders>
              <w:top w:val="single" w:color="auto" w:sz="4" w:space="0"/>
              <w:left w:val="single" w:color="auto" w:sz="4" w:space="0"/>
              <w:right w:val="single" w:color="auto" w:sz="4" w:space="0"/>
            </w:tcBorders>
            <w:vAlign w:val="center"/>
          </w:tcPr>
          <w:p w14:paraId="39CCC8E2">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sz w:val="18"/>
                <w:lang w:val="en-US" w:eastAsia="zh-CN"/>
              </w:rPr>
            </w:pPr>
            <w:r>
              <w:rPr>
                <w:rFonts w:hint="eastAsia" w:cs="Times New Roman"/>
                <w:sz w:val="18"/>
                <w:lang w:val="en-US" w:eastAsia="zh-CN"/>
              </w:rPr>
              <w:t>遵义医科大学第二附属医院突发环境事件应急预案评估及修订服务</w:t>
            </w:r>
          </w:p>
        </w:tc>
        <w:tc>
          <w:tcPr>
            <w:tcW w:w="1334" w:type="dxa"/>
            <w:tcBorders>
              <w:top w:val="single" w:color="auto" w:sz="4" w:space="0"/>
              <w:left w:val="single" w:color="auto" w:sz="4" w:space="0"/>
              <w:bottom w:val="single" w:color="auto" w:sz="4" w:space="0"/>
              <w:right w:val="single" w:color="auto" w:sz="4" w:space="0"/>
            </w:tcBorders>
            <w:vAlign w:val="center"/>
          </w:tcPr>
          <w:p w14:paraId="0436680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cs="Times New Roman"/>
                <w:sz w:val="18"/>
                <w:lang w:val="en-US" w:eastAsia="zh-CN"/>
              </w:rPr>
              <w:t>延用原预案</w:t>
            </w:r>
          </w:p>
        </w:tc>
        <w:tc>
          <w:tcPr>
            <w:tcW w:w="1196" w:type="dxa"/>
            <w:tcBorders>
              <w:top w:val="single" w:color="auto" w:sz="4" w:space="0"/>
              <w:left w:val="single" w:color="auto" w:sz="4" w:space="0"/>
              <w:bottom w:val="single" w:color="auto" w:sz="4" w:space="0"/>
              <w:right w:val="single" w:color="auto" w:sz="4" w:space="0"/>
            </w:tcBorders>
            <w:vAlign w:val="center"/>
          </w:tcPr>
          <w:p w14:paraId="2C4996D2">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仿宋" w:eastAsia="宋体" w:cs="仿宋"/>
                <w:b/>
                <w:bCs/>
                <w:color w:val="000000"/>
                <w:kern w:val="2"/>
                <w:sz w:val="18"/>
                <w:szCs w:val="20"/>
                <w:lang w:val="en-US" w:eastAsia="zh-CN" w:bidi="ar-SA"/>
              </w:rPr>
            </w:pPr>
            <w:r>
              <w:rPr>
                <w:rFonts w:hint="eastAsia" w:cs="Times New Roman"/>
                <w:sz w:val="18"/>
                <w:szCs w:val="18"/>
                <w:lang w:val="en-US" w:eastAsia="zh-CN"/>
              </w:rPr>
              <w:t>1</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3879301">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24"/>
                <w:lang w:val="en-US" w:eastAsia="zh-CN" w:bidi="ar-SA"/>
              </w:rPr>
            </w:pPr>
            <w:r>
              <w:rPr>
                <w:rFonts w:hint="eastAsia" w:cs="Times New Roman"/>
                <w:kern w:val="2"/>
                <w:sz w:val="18"/>
                <w:szCs w:val="24"/>
                <w:lang w:val="en-US" w:eastAsia="zh-CN" w:bidi="ar-SA"/>
              </w:rPr>
              <w:t>项</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48056F00">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Times New Roman" w:eastAsia="宋体" w:cs="Times New Roman"/>
                <w:kern w:val="2"/>
                <w:sz w:val="18"/>
                <w:szCs w:val="24"/>
                <w:lang w:val="en-US" w:eastAsia="zh-CN" w:bidi="ar-SA"/>
              </w:rPr>
            </w:pPr>
            <w:r>
              <w:rPr>
                <w:rFonts w:hint="eastAsia" w:cs="Times New Roman"/>
                <w:kern w:val="2"/>
                <w:sz w:val="18"/>
                <w:szCs w:val="24"/>
                <w:lang w:val="en-US" w:eastAsia="zh-CN" w:bidi="ar-SA"/>
              </w:rPr>
              <w:t>4733</w:t>
            </w:r>
          </w:p>
        </w:tc>
      </w:tr>
      <w:tr w14:paraId="09DB6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blHeader/>
        </w:trPr>
        <w:tc>
          <w:tcPr>
            <w:tcW w:w="2310" w:type="dxa"/>
            <w:vMerge w:val="continue"/>
            <w:tcBorders>
              <w:left w:val="single" w:color="auto" w:sz="4" w:space="0"/>
              <w:right w:val="single" w:color="auto" w:sz="4" w:space="0"/>
            </w:tcBorders>
            <w:vAlign w:val="center"/>
          </w:tcPr>
          <w:p w14:paraId="566C2771">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sz w:val="18"/>
                <w:lang w:val="en-US" w:eastAsia="zh-CN"/>
              </w:rPr>
            </w:pPr>
          </w:p>
        </w:tc>
        <w:tc>
          <w:tcPr>
            <w:tcW w:w="1334" w:type="dxa"/>
            <w:tcBorders>
              <w:top w:val="single" w:color="auto" w:sz="4" w:space="0"/>
              <w:left w:val="single" w:color="auto" w:sz="4" w:space="0"/>
              <w:bottom w:val="single" w:color="auto" w:sz="4" w:space="0"/>
              <w:right w:val="single" w:color="auto" w:sz="4" w:space="0"/>
            </w:tcBorders>
            <w:vAlign w:val="center"/>
          </w:tcPr>
          <w:p w14:paraId="38E66191">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sz w:val="18"/>
                <w:lang w:val="en-US" w:eastAsia="zh-CN"/>
              </w:rPr>
            </w:pPr>
            <w:r>
              <w:rPr>
                <w:rFonts w:hint="eastAsia" w:cs="Times New Roman"/>
                <w:sz w:val="18"/>
                <w:lang w:val="en-US" w:eastAsia="zh-CN"/>
              </w:rPr>
              <w:t>修订服务</w:t>
            </w:r>
          </w:p>
        </w:tc>
        <w:tc>
          <w:tcPr>
            <w:tcW w:w="1196" w:type="dxa"/>
            <w:tcBorders>
              <w:top w:val="single" w:color="auto" w:sz="4" w:space="0"/>
              <w:left w:val="single" w:color="auto" w:sz="4" w:space="0"/>
              <w:bottom w:val="single" w:color="auto" w:sz="4" w:space="0"/>
              <w:right w:val="single" w:color="auto" w:sz="4" w:space="0"/>
            </w:tcBorders>
            <w:vAlign w:val="center"/>
          </w:tcPr>
          <w:p w14:paraId="07A33B53">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eastAsia" w:cs="Times New Roman"/>
                <w:sz w:val="18"/>
                <w:szCs w:val="18"/>
                <w:lang w:val="en-US" w:eastAsia="zh-CN"/>
              </w:rPr>
              <w:t>1</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2A3DC65">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24"/>
                <w:lang w:val="en-US" w:eastAsia="zh-CN" w:bidi="ar-SA"/>
              </w:rPr>
            </w:pPr>
            <w:r>
              <w:rPr>
                <w:rFonts w:hint="eastAsia" w:cs="Times New Roman"/>
                <w:kern w:val="2"/>
                <w:sz w:val="18"/>
                <w:szCs w:val="24"/>
                <w:lang w:val="en-US" w:eastAsia="zh-CN" w:bidi="ar-SA"/>
              </w:rPr>
              <w:t>项</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0CC65E55">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sz w:val="18"/>
                <w:lang w:val="en-US" w:eastAsia="zh-CN"/>
              </w:rPr>
            </w:pPr>
            <w:r>
              <w:rPr>
                <w:rFonts w:hint="eastAsia" w:cs="Times New Roman"/>
                <w:sz w:val="18"/>
                <w:lang w:val="en-US" w:eastAsia="zh-CN"/>
              </w:rPr>
              <w:t>12667</w:t>
            </w:r>
          </w:p>
        </w:tc>
      </w:tr>
      <w:tr w14:paraId="38C2C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blHeader/>
        </w:trPr>
        <w:tc>
          <w:tcPr>
            <w:tcW w:w="2310" w:type="dxa"/>
            <w:vMerge w:val="continue"/>
            <w:tcBorders>
              <w:left w:val="single" w:color="auto" w:sz="4" w:space="0"/>
              <w:bottom w:val="single" w:color="auto" w:sz="4" w:space="0"/>
              <w:right w:val="single" w:color="auto" w:sz="4" w:space="0"/>
            </w:tcBorders>
            <w:vAlign w:val="center"/>
          </w:tcPr>
          <w:p w14:paraId="5A7F9B49">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sz w:val="18"/>
                <w:lang w:val="en-US" w:eastAsia="zh-CN"/>
              </w:rPr>
            </w:pPr>
          </w:p>
        </w:tc>
        <w:tc>
          <w:tcPr>
            <w:tcW w:w="1334" w:type="dxa"/>
            <w:tcBorders>
              <w:top w:val="single" w:color="auto" w:sz="4" w:space="0"/>
              <w:left w:val="single" w:color="auto" w:sz="4" w:space="0"/>
              <w:bottom w:val="single" w:color="auto" w:sz="4" w:space="0"/>
              <w:right w:val="single" w:color="auto" w:sz="4" w:space="0"/>
            </w:tcBorders>
            <w:vAlign w:val="center"/>
          </w:tcPr>
          <w:p w14:paraId="7217C006">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cs="Times New Roman"/>
                <w:sz w:val="18"/>
                <w:lang w:val="en-US" w:eastAsia="zh-CN"/>
              </w:rPr>
            </w:pPr>
            <w:r>
              <w:rPr>
                <w:rFonts w:hint="eastAsia" w:cs="Times New Roman"/>
                <w:sz w:val="18"/>
                <w:lang w:val="en-US" w:eastAsia="zh-CN"/>
              </w:rPr>
              <w:t>重编服务</w:t>
            </w:r>
          </w:p>
        </w:tc>
        <w:tc>
          <w:tcPr>
            <w:tcW w:w="1196" w:type="dxa"/>
            <w:tcBorders>
              <w:top w:val="single" w:color="auto" w:sz="4" w:space="0"/>
              <w:left w:val="single" w:color="auto" w:sz="4" w:space="0"/>
              <w:bottom w:val="single" w:color="auto" w:sz="4" w:space="0"/>
              <w:right w:val="single" w:color="auto" w:sz="4" w:space="0"/>
            </w:tcBorders>
            <w:vAlign w:val="center"/>
          </w:tcPr>
          <w:p w14:paraId="609290CE">
            <w:pPr>
              <w:keepNext/>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eastAsia="宋体" w:cs="Times New Roman"/>
                <w:sz w:val="18"/>
                <w:szCs w:val="18"/>
                <w:lang w:val="en-US" w:eastAsia="zh-CN"/>
              </w:rPr>
            </w:pPr>
            <w:r>
              <w:rPr>
                <w:rFonts w:hint="eastAsia" w:cs="Times New Roman"/>
                <w:sz w:val="18"/>
                <w:szCs w:val="18"/>
                <w:lang w:val="en-US" w:eastAsia="zh-CN"/>
              </w:rPr>
              <w:t>1</w:t>
            </w:r>
          </w:p>
        </w:tc>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F033F8E">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Times New Roman" w:eastAsia="宋体" w:cs="Times New Roman"/>
                <w:kern w:val="2"/>
                <w:sz w:val="18"/>
                <w:szCs w:val="24"/>
                <w:lang w:val="en-US" w:eastAsia="zh-CN" w:bidi="ar-SA"/>
              </w:rPr>
            </w:pPr>
            <w:r>
              <w:rPr>
                <w:rFonts w:hint="eastAsia" w:cs="Times New Roman"/>
                <w:kern w:val="2"/>
                <w:sz w:val="18"/>
                <w:szCs w:val="24"/>
                <w:lang w:val="en-US" w:eastAsia="zh-CN" w:bidi="ar-SA"/>
              </w:rPr>
              <w:t>项</w:t>
            </w:r>
          </w:p>
        </w:tc>
        <w:tc>
          <w:tcPr>
            <w:tcW w:w="1823" w:type="dxa"/>
            <w:tcBorders>
              <w:top w:val="single" w:color="auto" w:sz="4" w:space="0"/>
              <w:left w:val="single" w:color="auto" w:sz="4" w:space="0"/>
              <w:bottom w:val="single" w:color="auto" w:sz="4" w:space="0"/>
              <w:right w:val="single" w:color="auto" w:sz="4" w:space="0"/>
            </w:tcBorders>
            <w:shd w:val="clear" w:color="auto" w:fill="auto"/>
            <w:vAlign w:val="center"/>
          </w:tcPr>
          <w:p w14:paraId="269FBCED">
            <w:pPr>
              <w:keepNext/>
              <w:keepLines w:val="0"/>
              <w:pageBreakBefore w:val="0"/>
              <w:widowControl w:val="0"/>
              <w:numPr>
                <w:ilvl w:val="0"/>
                <w:numId w:val="0"/>
              </w:numPr>
              <w:kinsoku/>
              <w:wordWrap w:val="0"/>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cs="Times New Roman"/>
                <w:sz w:val="18"/>
                <w:lang w:val="en-US" w:eastAsia="zh-CN"/>
              </w:rPr>
            </w:pPr>
            <w:r>
              <w:rPr>
                <w:rFonts w:hint="eastAsia" w:cs="Times New Roman"/>
                <w:sz w:val="18"/>
                <w:lang w:val="en-US" w:eastAsia="zh-CN"/>
              </w:rPr>
              <w:t>14600</w:t>
            </w:r>
          </w:p>
        </w:tc>
      </w:tr>
    </w:tbl>
    <w:p w14:paraId="5B10AB9C">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bookmarkStart w:id="152" w:name="_Toc1858"/>
      <w:bookmarkStart w:id="153" w:name="_Toc15865"/>
      <w:bookmarkStart w:id="154" w:name="_Toc14222"/>
      <w:bookmarkStart w:id="155" w:name="_Toc7964"/>
      <w:bookmarkStart w:id="156" w:name="_Toc3072"/>
      <w:bookmarkStart w:id="157" w:name="_Toc3544"/>
      <w:bookmarkStart w:id="158" w:name="_Toc8003"/>
      <w:bookmarkStart w:id="159" w:name="_Toc24001"/>
      <w:bookmarkStart w:id="160" w:name="_Toc23514"/>
      <w:bookmarkStart w:id="161" w:name="_Toc28221"/>
      <w:bookmarkStart w:id="162" w:name="_Toc16849"/>
      <w:bookmarkStart w:id="163" w:name="_Toc25230"/>
      <w:bookmarkStart w:id="164" w:name="_Toc5392"/>
      <w:bookmarkStart w:id="165" w:name="_Toc31875"/>
      <w:bookmarkStart w:id="166" w:name="_Toc7629"/>
      <w:bookmarkStart w:id="167" w:name="_Toc8834"/>
      <w:bookmarkStart w:id="168" w:name="_Toc12592"/>
      <w:bookmarkStart w:id="169" w:name="_Toc29395"/>
      <w:bookmarkStart w:id="170" w:name="_Toc17404"/>
      <w:r>
        <w:rPr>
          <w:rFonts w:hint="eastAsia" w:ascii="仿宋" w:hAnsi="仿宋" w:eastAsia="仿宋" w:cs="仿宋"/>
          <w:color w:val="000000"/>
          <w:kern w:val="2"/>
          <w:sz w:val="24"/>
          <w:szCs w:val="20"/>
          <w:lang w:val="en-US" w:eastAsia="zh-CN" w:bidi="ar-SA"/>
        </w:rPr>
        <w:t>(一)核心服务：突发环境事件应急预案回顾性评估</w:t>
      </w:r>
    </w:p>
    <w:p w14:paraId="31AF533A">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供应商须对医院现行《突发环境事件应急预案》进行全面回顾性评估，具体包括不限于：</w:t>
      </w:r>
    </w:p>
    <w:p w14:paraId="637DAEE8">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1.环境风险变化核查：核查医院建设内容、环境风险物质种类与储量、周边环境敏感目 标等是否发生重大变化；</w:t>
      </w:r>
    </w:p>
    <w:p w14:paraId="7AA4F25D">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2.应急能力核查：核查应急组织指挥体系与职责、应急队伍、应急物资与装备、应急设 施等是否发生重大调整或变化；</w:t>
      </w:r>
    </w:p>
    <w:p w14:paraId="7A5AFB1E">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3.预案执行情况分析：分析近三年应急演练情况及历史突发环境事件应对中暴露的问题与不足；</w:t>
      </w:r>
    </w:p>
    <w:p w14:paraId="1A8A5161">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4.法规符合性审查：审查现行预案是否符合现行法律法规、标准规范的要求；</w:t>
      </w:r>
    </w:p>
    <w:p w14:paraId="344E6832">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5.出具《突发环境事件应急预案回顾性评估报告》, 明确评估结论(结论分为：“可延用原预案”或“建议修订”);</w:t>
      </w:r>
    </w:p>
    <w:p w14:paraId="3CEFD50B">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6.核实并更新《环境风险评估报告》和《应急资源调查报告》中的基础数据(如有变化);</w:t>
      </w:r>
    </w:p>
    <w:p w14:paraId="69655DA2">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7.形成书面告知材料并协助告知：将修订后的预案文件、回顾性评估报告及变更说明等材料整理成册，协助医院以书面文件形式告知原备案的生态环境主管部门</w:t>
      </w:r>
    </w:p>
    <w:p w14:paraId="4E4AA16C">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(二)可选服务：突发环境事件应急预案修订</w:t>
      </w:r>
    </w:p>
    <w:p w14:paraId="6BDA32FD">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若第一阶段评估结论为“建议修订”,采购人有权直接委托本次中标供应商继续完成预案修订工作，供应商不得拒绝。修订工作包括：</w:t>
      </w:r>
    </w:p>
    <w:p w14:paraId="43AC95E4">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1.根据评估报告指出的问题清单，对预案主文本进行修订，确保内容完整、格式规范、 符合国家及行业最新要求；</w:t>
      </w:r>
    </w:p>
    <w:p w14:paraId="34E4BBCB">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2.重新编制或全面更新《环境风险评估报告》;</w:t>
      </w:r>
    </w:p>
    <w:p w14:paraId="5A0B46A8">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3.重新编制或全面更新《应急资源调查报告》;</w:t>
      </w:r>
    </w:p>
    <w:p w14:paraId="7419EDFE">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4.编制《应急预案编制说明》,说明修订依据、修订内容及修订前后对比；</w:t>
      </w:r>
    </w:p>
    <w:p w14:paraId="28FC78EC">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5.组织不少于3名具备资质的专家召开评审会，根据专家意见逐条修改完善，直至通过 评审；</w:t>
      </w:r>
    </w:p>
    <w:p w14:paraId="275A328B">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6.协助医院完成生态环境主管部门备案，取得备案回执。</w:t>
      </w:r>
    </w:p>
    <w:p w14:paraId="6F1C8103">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重要说明：</w:t>
      </w:r>
    </w:p>
    <w:p w14:paraId="366ED892">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修订服务是否执行，由采购人在评估结论出具后单方书面通知供应商。采购人有权根据实际情况选择启动修订、不启动修订。</w:t>
      </w:r>
    </w:p>
    <w:p w14:paraId="34F7390C">
      <w:pPr>
        <w:widowControl/>
        <w:spacing w:beforeLines="71" w:beforeAutospacing="0" w:afterLines="43" w:afterAutospacing="0"/>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若采购人通知启动修订服务，供应商不得以任何理由拒绝或要求调整价格，须按本次投标承诺的修订服务价格和服务标准执行。</w:t>
      </w:r>
    </w:p>
    <w:p w14:paraId="7E52C47A">
      <w:pPr>
        <w:widowControl/>
        <w:spacing w:beforeLines="71" w:beforeAutospacing="0" w:afterLines="43" w:afterAutospacing="0"/>
        <w:ind w:firstLine="480" w:firstLineChars="200"/>
        <w:jc w:val="left"/>
        <w:textAlignment w:val="center"/>
        <w:rPr>
          <w:rFonts w:hint="eastAsia" w:ascii="仿宋" w:hAnsi="仿宋" w:eastAsia="仿宋" w:cs="仿宋"/>
          <w:b/>
          <w:kern w:val="0"/>
          <w:sz w:val="28"/>
          <w:lang w:val="en-US" w:eastAsia="zh-CN"/>
        </w:rPr>
      </w:pPr>
      <w:r>
        <w:rPr>
          <w:rFonts w:hint="eastAsia" w:ascii="仿宋" w:hAnsi="仿宋" w:eastAsia="仿宋" w:cs="仿宋"/>
          <w:color w:val="000000"/>
          <w:kern w:val="2"/>
          <w:sz w:val="24"/>
          <w:szCs w:val="20"/>
          <w:lang w:val="en-US" w:eastAsia="zh-CN" w:bidi="ar-SA"/>
        </w:rPr>
        <w:t>若采购人未在评估结论出具后60日内发出书面修订通知，则本条款自动失效，供应商仅需完成评估服务合同约定的全部义务。</w:t>
      </w:r>
    </w:p>
    <w:p w14:paraId="7045738C">
      <w:pPr>
        <w:spacing w:beforeAutospacing="0"/>
        <w:ind w:firstLine="562" w:firstLineChars="200"/>
        <w:rPr>
          <w:rFonts w:hint="eastAsia" w:ascii="仿宋" w:hAnsi="仿宋" w:eastAsia="仿宋" w:cs="仿宋"/>
          <w:color w:val="000000"/>
          <w:kern w:val="2"/>
          <w:sz w:val="24"/>
          <w:szCs w:val="20"/>
          <w:lang w:val="en-US" w:eastAsia="zh-CN" w:bidi="ar-SA"/>
        </w:rPr>
      </w:pPr>
      <w:r>
        <w:rPr>
          <w:rFonts w:hint="eastAsia" w:ascii="仿宋" w:hAnsi="仿宋" w:eastAsia="仿宋" w:cs="仿宋"/>
          <w:b/>
          <w:kern w:val="0"/>
          <w:sz w:val="28"/>
          <w:lang w:val="en-US" w:eastAsia="zh-CN"/>
        </w:rPr>
        <w:t>三、项目商务要求</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Start w:id="171" w:name="_Toc384905065"/>
      <w:bookmarkStart w:id="172" w:name="_Toc435689002"/>
      <w:bookmarkStart w:id="173" w:name="_Toc409189624"/>
    </w:p>
    <w:p w14:paraId="5510CEE5">
      <w:pPr>
        <w:adjustRightInd w:val="0"/>
        <w:snapToGrid w:val="0"/>
        <w:spacing w:beforeLines="50" w:line="360" w:lineRule="auto"/>
        <w:ind w:firstLine="482" w:firstLineChars="200"/>
        <w:rPr>
          <w:rFonts w:hint="eastAsia" w:ascii="仿宋" w:hAnsi="仿宋" w:eastAsia="仿宋" w:cs="Times New Roman"/>
          <w:b/>
          <w:sz w:val="24"/>
          <w:lang w:val="en-US" w:eastAsia="zh-CN"/>
        </w:rPr>
      </w:pPr>
      <w:bookmarkStart w:id="174" w:name="_Toc63600415"/>
      <w:bookmarkStart w:id="175" w:name="_Toc11100"/>
      <w:bookmarkStart w:id="176" w:name="_Toc21633"/>
      <w:bookmarkStart w:id="177" w:name="_Toc22188"/>
      <w:bookmarkStart w:id="178" w:name="_Toc19939"/>
      <w:bookmarkStart w:id="179" w:name="_Toc15198"/>
      <w:bookmarkStart w:id="180" w:name="_Toc31981"/>
      <w:bookmarkStart w:id="181" w:name="_Toc6027"/>
      <w:bookmarkStart w:id="182" w:name="_Toc2854"/>
      <w:bookmarkStart w:id="183" w:name="_Toc840"/>
      <w:bookmarkStart w:id="184" w:name="_Toc31294"/>
      <w:bookmarkStart w:id="185" w:name="_Toc3823"/>
      <w:bookmarkStart w:id="186" w:name="_Toc26643"/>
      <w:bookmarkStart w:id="187" w:name="_Toc24605"/>
      <w:bookmarkStart w:id="188" w:name="_Toc24647"/>
      <w:bookmarkStart w:id="189" w:name="_Toc18787"/>
      <w:bookmarkStart w:id="190" w:name="_Toc1847"/>
      <w:bookmarkStart w:id="191" w:name="_Toc3983"/>
      <w:bookmarkStart w:id="192" w:name="_Toc8899"/>
      <w:bookmarkStart w:id="193" w:name="_Toc12283"/>
      <w:bookmarkStart w:id="194" w:name="_Toc22143"/>
      <w:bookmarkStart w:id="195" w:name="_Toc28205"/>
      <w:bookmarkStart w:id="196" w:name="_Toc19642"/>
      <w:r>
        <w:rPr>
          <w:rFonts w:hint="eastAsia" w:ascii="仿宋" w:hAnsi="仿宋" w:eastAsia="仿宋" w:cs="Times New Roman"/>
          <w:b/>
          <w:sz w:val="24"/>
          <w:lang w:val="en-US" w:eastAsia="zh-CN"/>
        </w:rPr>
        <w:t>（一）报价要求</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110E484F">
      <w:pPr>
        <w:widowControl/>
        <w:ind w:firstLine="420" w:firstLineChars="0"/>
        <w:jc w:val="left"/>
        <w:textAlignment w:val="center"/>
        <w:rPr>
          <w:rFonts w:hint="eastAsia" w:ascii="仿宋" w:hAnsi="仿宋" w:eastAsia="仿宋" w:cs="仿宋"/>
          <w:color w:val="000000"/>
          <w:kern w:val="2"/>
          <w:sz w:val="24"/>
          <w:szCs w:val="20"/>
          <w:highlight w:val="none"/>
          <w:lang w:val="en-US" w:eastAsia="zh-CN" w:bidi="ar-SA"/>
        </w:rPr>
      </w:pPr>
      <w:r>
        <w:rPr>
          <w:rFonts w:hint="eastAsia" w:ascii="仿宋" w:hAnsi="仿宋" w:eastAsia="仿宋" w:cs="仿宋"/>
          <w:color w:val="000000"/>
          <w:kern w:val="2"/>
          <w:sz w:val="24"/>
          <w:szCs w:val="20"/>
          <w:highlight w:val="none"/>
          <w:lang w:val="en-US" w:eastAsia="zh-CN" w:bidi="ar-SA"/>
        </w:rPr>
        <w:t>价格包含3类：延用原预案、修订服务、重编服务。各类服务是否实施，以评估结论作为依据，由采购人予以确定；采购人选定具体服务类型后，再按对应服务单价向乙方支付服务费用。投标报价为包含现场踏勘费、资料收集费、文本编制费、专家评审费等相关一切费用的综合报价，即总价包干，采购人不再支付任何其他费用。</w:t>
      </w:r>
    </w:p>
    <w:p w14:paraId="4027C473">
      <w:pPr>
        <w:numPr>
          <w:ilvl w:val="0"/>
          <w:numId w:val="0"/>
        </w:numPr>
        <w:adjustRightInd w:val="0"/>
        <w:snapToGrid w:val="0"/>
        <w:spacing w:beforeLines="50" w:line="360" w:lineRule="auto"/>
        <w:ind w:firstLine="482" w:firstLineChars="200"/>
        <w:rPr>
          <w:rFonts w:hint="default" w:ascii="仿宋" w:hAnsi="仿宋" w:eastAsia="仿宋" w:cs="Times New Roman"/>
          <w:b/>
          <w:sz w:val="24"/>
          <w:lang w:val="en-US" w:eastAsia="zh-CN"/>
        </w:rPr>
      </w:pPr>
      <w:r>
        <w:rPr>
          <w:rFonts w:hint="eastAsia" w:ascii="仿宋" w:hAnsi="仿宋" w:eastAsia="仿宋" w:cs="Times New Roman"/>
          <w:b/>
          <w:kern w:val="2"/>
          <w:sz w:val="24"/>
          <w:szCs w:val="24"/>
          <w:lang w:val="en-US" w:eastAsia="zh-CN" w:bidi="ar-SA"/>
        </w:rPr>
        <w:t>（二）交付成果</w:t>
      </w:r>
      <w:r>
        <w:rPr>
          <w:rFonts w:hint="eastAsia" w:ascii="仿宋" w:hAnsi="仿宋" w:eastAsia="仿宋" w:cs="Times New Roman"/>
          <w:b/>
          <w:sz w:val="24"/>
          <w:lang w:val="en-US" w:eastAsia="zh-CN"/>
        </w:rPr>
        <w:t>要求</w:t>
      </w:r>
    </w:p>
    <w:p w14:paraId="03699CED">
      <w:pPr>
        <w:widowControl/>
        <w:ind w:firstLine="482" w:firstLineChars="200"/>
        <w:jc w:val="left"/>
        <w:textAlignment w:val="center"/>
        <w:rPr>
          <w:rFonts w:hint="default" w:ascii="仿宋" w:hAnsi="仿宋" w:eastAsia="仿宋" w:cs="仿宋"/>
          <w:b/>
          <w:bCs/>
          <w:color w:val="000000"/>
          <w:kern w:val="2"/>
          <w:sz w:val="24"/>
          <w:szCs w:val="20"/>
          <w:lang w:val="en-US" w:eastAsia="zh-CN" w:bidi="ar-SA"/>
        </w:rPr>
      </w:pPr>
      <w:r>
        <w:rPr>
          <w:rFonts w:hint="default" w:ascii="仿宋" w:hAnsi="仿宋" w:eastAsia="仿宋" w:cs="仿宋"/>
          <w:b/>
          <w:bCs/>
          <w:color w:val="000000"/>
          <w:kern w:val="2"/>
          <w:sz w:val="24"/>
          <w:szCs w:val="20"/>
          <w:lang w:val="en-US" w:eastAsia="zh-CN" w:bidi="ar-SA"/>
        </w:rPr>
        <w:t>评估阶段交付成果</w:t>
      </w:r>
    </w:p>
    <w:p w14:paraId="7E0CF707">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w:t>
      </w:r>
      <w:r>
        <w:rPr>
          <w:rFonts w:hint="default" w:ascii="仿宋" w:hAnsi="仿宋" w:eastAsia="仿宋" w:cs="仿宋"/>
          <w:color w:val="000000"/>
          <w:kern w:val="2"/>
          <w:sz w:val="24"/>
          <w:szCs w:val="20"/>
          <w:lang w:val="en-US" w:eastAsia="zh-CN" w:bidi="ar-SA"/>
        </w:rPr>
        <w:t>突发环境事件应急预案回顾性评估报告纸质+电子PDF/Word各1份</w:t>
      </w:r>
    </w:p>
    <w:p w14:paraId="2A90BAAE">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2</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修订内容对照表(修订前与修订后内容对比)纸质+电子PDF/Word各1份</w:t>
      </w:r>
    </w:p>
    <w:p w14:paraId="4CDBB34D">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3</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核实后的环境风险评估报告(数据更新版)纸质+电子PDF/Word各1份</w:t>
      </w:r>
    </w:p>
    <w:p w14:paraId="5822B543">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4</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核实后的应急资源调查报告(数据更新版)纸质+电子PDF/Word 各1份</w:t>
      </w:r>
    </w:p>
    <w:p w14:paraId="6AF070BA">
      <w:pPr>
        <w:widowControl/>
        <w:ind w:firstLine="482" w:firstLineChars="200"/>
        <w:jc w:val="left"/>
        <w:textAlignment w:val="center"/>
        <w:rPr>
          <w:rFonts w:hint="default" w:ascii="仿宋" w:hAnsi="仿宋" w:eastAsia="仿宋" w:cs="仿宋"/>
          <w:b/>
          <w:bCs/>
          <w:color w:val="000000"/>
          <w:kern w:val="2"/>
          <w:sz w:val="24"/>
          <w:szCs w:val="20"/>
          <w:lang w:val="en-US" w:eastAsia="zh-CN" w:bidi="ar-SA"/>
        </w:rPr>
      </w:pPr>
      <w:r>
        <w:rPr>
          <w:rFonts w:hint="default" w:ascii="仿宋" w:hAnsi="仿宋" w:eastAsia="仿宋" w:cs="仿宋"/>
          <w:b/>
          <w:bCs/>
          <w:color w:val="000000"/>
          <w:kern w:val="2"/>
          <w:sz w:val="24"/>
          <w:szCs w:val="20"/>
          <w:lang w:val="en-US" w:eastAsia="zh-CN" w:bidi="ar-SA"/>
        </w:rPr>
        <w:t>修订阶段交付成果(仅当启动修订时)</w:t>
      </w:r>
    </w:p>
    <w:p w14:paraId="5CE56784">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1</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修订后的突发环境事件应急预案纸质+电子5套+PDF/Word</w:t>
      </w:r>
    </w:p>
    <w:p w14:paraId="309F0729">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2</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环境风险评估报告(修订版)纸质+电子5套+PDF/Word</w:t>
      </w:r>
    </w:p>
    <w:p w14:paraId="4F25EA21">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3</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应急资源调查报告(修订版)纸质+电子5套+PDF/Word</w:t>
      </w:r>
    </w:p>
    <w:p w14:paraId="047708CE">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4</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应急预案编制说明纸质+电子5套+PDF/Word</w:t>
      </w:r>
    </w:p>
    <w:p w14:paraId="6D581F90">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5</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专家评审意见及修改响应对照表纸质1份</w:t>
      </w:r>
    </w:p>
    <w:p w14:paraId="226FA13D">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6</w:t>
      </w:r>
      <w:r>
        <w:rPr>
          <w:rFonts w:hint="eastAsia" w:ascii="仿宋" w:hAnsi="仿宋" w:eastAsia="仿宋" w:cs="仿宋"/>
          <w:color w:val="000000"/>
          <w:kern w:val="2"/>
          <w:sz w:val="24"/>
          <w:szCs w:val="20"/>
          <w:lang w:val="en-US" w:eastAsia="zh-CN" w:bidi="ar-SA"/>
        </w:rPr>
        <w:t>.</w:t>
      </w:r>
      <w:r>
        <w:rPr>
          <w:rFonts w:hint="default" w:ascii="仿宋" w:hAnsi="仿宋" w:eastAsia="仿宋" w:cs="仿宋"/>
          <w:color w:val="000000"/>
          <w:kern w:val="2"/>
          <w:sz w:val="24"/>
          <w:szCs w:val="20"/>
          <w:lang w:val="en-US" w:eastAsia="zh-CN" w:bidi="ar-SA"/>
        </w:rPr>
        <w:t>备案回执纸质1份</w:t>
      </w:r>
    </w:p>
    <w:p w14:paraId="3BFD8351">
      <w:pPr>
        <w:numPr>
          <w:ilvl w:val="0"/>
          <w:numId w:val="0"/>
        </w:numPr>
        <w:adjustRightInd w:val="0"/>
        <w:snapToGrid w:val="0"/>
        <w:spacing w:beforeLines="50" w:line="360" w:lineRule="auto"/>
        <w:ind w:firstLine="482" w:firstLineChars="200"/>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（三）质量要求</w:t>
      </w:r>
    </w:p>
    <w:p w14:paraId="262DC539">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1.所有成果文件须符合《中华人民共和国环境保护法》《中华人民共和国突发事件应对法》《企业事业单位突发环境事件应急预案备案管理办法(试行)》及国家、省、市现行相关法律法规和技术标准；</w:t>
      </w:r>
    </w:p>
    <w:p w14:paraId="0AAA0BBA">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2.确保评估结论客观、准确、有据可依；</w:t>
      </w:r>
    </w:p>
    <w:p w14:paraId="5E423246">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3.确保通过专家评审和生态环境主管部门备案，最终验收以取得备案回执为准；</w:t>
      </w:r>
    </w:p>
    <w:p w14:paraId="20B9D3BA">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4.评估报告及修订文本须逻辑清晰、内容完整、格式规范，满足环保主管部门审查要求。</w:t>
      </w:r>
    </w:p>
    <w:p w14:paraId="0FA64611">
      <w:pPr>
        <w:numPr>
          <w:ilvl w:val="0"/>
          <w:numId w:val="0"/>
        </w:numPr>
        <w:adjustRightInd w:val="0"/>
        <w:snapToGrid w:val="0"/>
        <w:spacing w:beforeLines="50" w:line="360" w:lineRule="auto"/>
        <w:ind w:firstLine="482" w:firstLineChars="200"/>
        <w:rPr>
          <w:rFonts w:hint="eastAsia" w:ascii="仿宋" w:hAnsi="仿宋" w:eastAsia="仿宋" w:cs="Times New Roman"/>
          <w:b/>
          <w:kern w:val="2"/>
          <w:sz w:val="24"/>
          <w:szCs w:val="24"/>
          <w:lang w:val="en-US" w:eastAsia="zh-CN" w:bidi="ar-SA"/>
        </w:rPr>
      </w:pPr>
      <w:r>
        <w:rPr>
          <w:rFonts w:hint="eastAsia" w:ascii="仿宋" w:hAnsi="仿宋" w:eastAsia="仿宋" w:cs="Times New Roman"/>
          <w:b/>
          <w:kern w:val="2"/>
          <w:sz w:val="24"/>
          <w:szCs w:val="24"/>
          <w:lang w:val="en-US" w:eastAsia="zh-CN" w:bidi="ar-SA"/>
        </w:rPr>
        <w:t>（四）其他要求</w:t>
      </w:r>
    </w:p>
    <w:p w14:paraId="5BF0FEB9">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1.供应商须承诺：若评估结论为“建议修订”且采购人发出书面通知，须无条件按投标承诺的价格和时间完成修订工作；</w:t>
      </w:r>
    </w:p>
    <w:p w14:paraId="4AE5E6D0">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2.中标人不得将项目转包或违法分包；</w:t>
      </w:r>
    </w:p>
    <w:p w14:paraId="0A4328DC">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3.服务期内，中标人须安排不少于2人的项目团队负责本项目，项目负责人须全程参与现场踏勘、报告编制及专家评审会；</w:t>
      </w:r>
    </w:p>
    <w:p w14:paraId="0FFD56CB">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4.医院可提供现有预案原稿及相关基础资料供参考，供应商须对医院提供的资料及接触 到的医院内部信息严格保密。</w:t>
      </w:r>
    </w:p>
    <w:p w14:paraId="7A82D31B">
      <w:pPr>
        <w:numPr>
          <w:ilvl w:val="0"/>
          <w:numId w:val="0"/>
        </w:numPr>
        <w:adjustRightInd w:val="0"/>
        <w:snapToGrid w:val="0"/>
        <w:spacing w:beforeLines="50" w:line="360" w:lineRule="auto"/>
        <w:ind w:firstLine="482" w:firstLineChars="200"/>
        <w:rPr>
          <w:rFonts w:hint="eastAsia" w:ascii="仿宋" w:hAnsi="仿宋" w:eastAsia="仿宋" w:cs="仿宋"/>
          <w:color w:val="000000"/>
          <w:kern w:val="2"/>
          <w:sz w:val="24"/>
          <w:szCs w:val="20"/>
          <w:lang w:val="en-US" w:eastAsia="zh-CN" w:bidi="ar-SA"/>
        </w:rPr>
      </w:pPr>
      <w:r>
        <w:rPr>
          <w:rFonts w:hint="eastAsia" w:ascii="仿宋" w:hAnsi="仿宋" w:eastAsia="仿宋" w:cs="Times New Roman"/>
          <w:b/>
          <w:kern w:val="2"/>
          <w:sz w:val="24"/>
          <w:szCs w:val="24"/>
          <w:lang w:val="en-US" w:eastAsia="zh-CN" w:bidi="ar-SA"/>
        </w:rPr>
        <w:t>（五）技术要求</w:t>
      </w:r>
    </w:p>
    <w:p w14:paraId="71AF4804">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1.项目负责人须持有环境影响评价工程师职业资格证书或具有环境相关专业高级及以上技术职称，且为本单位正式在职人员</w:t>
      </w:r>
      <w:r>
        <w:rPr>
          <w:rFonts w:hint="eastAsia" w:ascii="仿宋" w:hAnsi="仿宋" w:eastAsia="仿宋" w:cs="仿宋"/>
          <w:b/>
          <w:bCs/>
          <w:color w:val="000000"/>
          <w:kern w:val="2"/>
          <w:sz w:val="24"/>
          <w:szCs w:val="20"/>
          <w:lang w:val="en-US" w:eastAsia="zh-CN" w:bidi="ar-SA"/>
        </w:rPr>
        <w:t>(提供近3个月社保缴纳证明)</w:t>
      </w:r>
      <w:r>
        <w:rPr>
          <w:rFonts w:hint="eastAsia" w:ascii="仿宋" w:hAnsi="仿宋" w:eastAsia="仿宋" w:cs="仿宋"/>
          <w:color w:val="000000"/>
          <w:kern w:val="2"/>
          <w:sz w:val="24"/>
          <w:szCs w:val="20"/>
          <w:lang w:val="en-US" w:eastAsia="zh-CN" w:bidi="ar-SA"/>
        </w:rPr>
        <w:t>；</w:t>
      </w:r>
    </w:p>
    <w:p w14:paraId="5719670A">
      <w:pPr>
        <w:widowControl/>
        <w:ind w:firstLine="480" w:firstLineChars="200"/>
        <w:jc w:val="left"/>
        <w:textAlignment w:val="center"/>
        <w:rPr>
          <w:rFonts w:hint="eastAsia"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2.近三年具有不少于2项突发环境事件应急预案编制、评估或修订服务业绩</w:t>
      </w:r>
      <w:r>
        <w:rPr>
          <w:rFonts w:hint="eastAsia" w:ascii="仿宋" w:hAnsi="仿宋" w:eastAsia="仿宋" w:cs="仿宋"/>
          <w:b/>
          <w:bCs/>
          <w:color w:val="000000"/>
          <w:kern w:val="2"/>
          <w:sz w:val="24"/>
          <w:szCs w:val="20"/>
          <w:lang w:val="en-US" w:eastAsia="zh-CN" w:bidi="ar-SA"/>
        </w:rPr>
        <w:t>(提供合同复印件)</w:t>
      </w:r>
      <w:r>
        <w:rPr>
          <w:rFonts w:hint="eastAsia" w:ascii="仿宋" w:hAnsi="仿宋" w:eastAsia="仿宋" w:cs="仿宋"/>
          <w:color w:val="000000"/>
          <w:kern w:val="2"/>
          <w:sz w:val="24"/>
          <w:szCs w:val="20"/>
          <w:lang w:val="en-US" w:eastAsia="zh-CN" w:bidi="ar-SA"/>
        </w:rPr>
        <w:t>。</w:t>
      </w:r>
    </w:p>
    <w:p w14:paraId="7F07957E">
      <w:pPr>
        <w:spacing w:beforeAutospacing="0"/>
        <w:ind w:firstLine="480" w:firstLineChars="200"/>
        <w:rPr>
          <w:rFonts w:hint="eastAsia" w:ascii="仿宋" w:hAnsi="仿宋" w:eastAsia="仿宋" w:cs="仿宋"/>
          <w:color w:val="000000"/>
          <w:kern w:val="2"/>
          <w:sz w:val="24"/>
          <w:szCs w:val="20"/>
          <w:lang w:val="en-US" w:eastAsia="zh-CN" w:bidi="ar-SA"/>
        </w:rPr>
      </w:pPr>
    </w:p>
    <w:p w14:paraId="2BD638CE">
      <w:pPr>
        <w:spacing w:beforeAutospacing="0"/>
        <w:ind w:firstLine="562" w:firstLineChars="200"/>
        <w:rPr>
          <w:rFonts w:hint="default" w:ascii="仿宋" w:hAnsi="仿宋" w:eastAsia="仿宋" w:cs="仿宋"/>
          <w:b/>
          <w:kern w:val="0"/>
          <w:sz w:val="28"/>
          <w:lang w:val="en-US" w:eastAsia="zh-CN"/>
        </w:rPr>
      </w:pPr>
      <w:r>
        <w:rPr>
          <w:rFonts w:hint="eastAsia" w:ascii="仿宋" w:hAnsi="仿宋" w:eastAsia="仿宋" w:cs="仿宋"/>
          <w:b/>
          <w:kern w:val="0"/>
          <w:sz w:val="28"/>
          <w:lang w:val="en-US" w:eastAsia="zh-CN"/>
        </w:rPr>
        <w:t>四、服务期限及时间要求</w:t>
      </w:r>
    </w:p>
    <w:p w14:paraId="1EBE7965">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eastAsia" w:ascii="仿宋" w:hAnsi="仿宋" w:eastAsia="仿宋" w:cs="仿宋"/>
          <w:color w:val="000000"/>
          <w:kern w:val="2"/>
          <w:sz w:val="24"/>
          <w:szCs w:val="20"/>
          <w:lang w:val="en-US" w:eastAsia="zh-CN" w:bidi="ar-SA"/>
        </w:rPr>
        <w:t>服务期限：3年</w:t>
      </w:r>
    </w:p>
    <w:p w14:paraId="6EB2C43B">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评估阶段时间要求：30个工作日内完成回顾性评估及书面告知工作，交付全部成果文件。</w:t>
      </w:r>
    </w:p>
    <w:p w14:paraId="6D7F9793">
      <w:pPr>
        <w:widowControl/>
        <w:ind w:firstLine="480" w:firstLineChars="200"/>
        <w:jc w:val="left"/>
        <w:textAlignment w:val="center"/>
        <w:rPr>
          <w:rFonts w:hint="default" w:ascii="仿宋" w:hAnsi="仿宋" w:eastAsia="仿宋" w:cs="仿宋"/>
          <w:color w:val="000000"/>
          <w:kern w:val="2"/>
          <w:sz w:val="24"/>
          <w:szCs w:val="20"/>
          <w:lang w:val="en-US" w:eastAsia="zh-CN" w:bidi="ar-SA"/>
        </w:rPr>
      </w:pPr>
      <w:r>
        <w:rPr>
          <w:rFonts w:hint="default" w:ascii="仿宋" w:hAnsi="仿宋" w:eastAsia="仿宋" w:cs="仿宋"/>
          <w:color w:val="000000"/>
          <w:kern w:val="2"/>
          <w:sz w:val="24"/>
          <w:szCs w:val="20"/>
          <w:lang w:val="en-US" w:eastAsia="zh-CN" w:bidi="ar-SA"/>
        </w:rPr>
        <w:t>修订阶段时间要求(如需):自采购人书面通知启动修订之日起45个工作日内完成修订、评审及备案工作，交付备案回执。</w:t>
      </w:r>
    </w:p>
    <w:bookmarkEnd w:id="171"/>
    <w:bookmarkEnd w:id="172"/>
    <w:bookmarkEnd w:id="173"/>
    <w:p w14:paraId="04E85F52">
      <w:pPr>
        <w:ind w:firstLine="562" w:firstLineChars="200"/>
        <w:rPr>
          <w:rFonts w:hint="eastAsia" w:ascii="仿宋" w:hAnsi="仿宋" w:eastAsia="仿宋" w:cs="仿宋"/>
          <w:b/>
          <w:kern w:val="0"/>
          <w:sz w:val="28"/>
        </w:rPr>
      </w:pPr>
      <w:r>
        <w:rPr>
          <w:rFonts w:hint="eastAsia" w:ascii="仿宋" w:hAnsi="仿宋" w:eastAsia="仿宋" w:cs="仿宋"/>
          <w:b/>
          <w:kern w:val="0"/>
          <w:sz w:val="28"/>
          <w:lang w:val="en-US" w:eastAsia="zh-CN"/>
        </w:rPr>
        <w:t>五</w:t>
      </w:r>
      <w:r>
        <w:rPr>
          <w:rFonts w:hint="eastAsia" w:ascii="仿宋" w:hAnsi="仿宋" w:eastAsia="仿宋" w:cs="仿宋"/>
          <w:b/>
          <w:kern w:val="0"/>
          <w:sz w:val="28"/>
        </w:rPr>
        <w:t>、投标须知</w:t>
      </w:r>
    </w:p>
    <w:p w14:paraId="1D5A1F20">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（一）</w:t>
      </w:r>
      <w:r>
        <w:rPr>
          <w:rFonts w:hint="eastAsia" w:ascii="仿宋" w:hAnsi="仿宋" w:eastAsia="仿宋"/>
          <w:b/>
          <w:sz w:val="24"/>
          <w:lang w:val="en-US" w:eastAsia="zh-CN"/>
        </w:rPr>
        <w:t>采购</w:t>
      </w:r>
      <w:r>
        <w:rPr>
          <w:rFonts w:hint="eastAsia" w:ascii="仿宋" w:hAnsi="仿宋" w:eastAsia="仿宋"/>
          <w:b/>
          <w:sz w:val="24"/>
        </w:rPr>
        <w:t>文件</w:t>
      </w:r>
    </w:p>
    <w:p w14:paraId="43F2FA5A">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文件的组成</w:t>
      </w:r>
    </w:p>
    <w:p w14:paraId="31A01E2D">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本项目</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文件包括下列内容：</w:t>
      </w:r>
    </w:p>
    <w:p w14:paraId="71E2D930">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第一章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院内议价</w:t>
      </w:r>
      <w:r>
        <w:rPr>
          <w:rFonts w:hint="eastAsia" w:ascii="仿宋" w:hAnsi="仿宋" w:eastAsia="仿宋" w:cs="仿宋"/>
          <w:sz w:val="24"/>
          <w:szCs w:val="28"/>
          <w:lang w:val="en-US"/>
        </w:rPr>
        <w:t>公告</w:t>
      </w:r>
    </w:p>
    <w:p w14:paraId="1D9EE7B9">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第二章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内容及商务要求</w:t>
      </w:r>
    </w:p>
    <w:p w14:paraId="1322D8D7">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 xml:space="preserve">第三章 </w:t>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内容及成交原则（</w:t>
      </w:r>
      <w:r>
        <w:rPr>
          <w:rFonts w:hint="eastAsia" w:ascii="仿宋" w:hAnsi="仿宋" w:eastAsia="仿宋" w:cs="仿宋"/>
          <w:sz w:val="24"/>
          <w:szCs w:val="28"/>
          <w:lang w:val="en-US" w:eastAsia="zh-CN"/>
        </w:rPr>
        <w:t>最低评标价</w:t>
      </w:r>
      <w:r>
        <w:rPr>
          <w:rFonts w:hint="eastAsia" w:ascii="仿宋" w:hAnsi="仿宋" w:eastAsia="仿宋" w:cs="仿宋"/>
          <w:sz w:val="24"/>
          <w:szCs w:val="28"/>
          <w:lang w:val="en-US"/>
        </w:rPr>
        <w:t>法）</w:t>
      </w:r>
    </w:p>
    <w:p w14:paraId="327FFF41">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第四章</w:t>
      </w:r>
      <w:r>
        <w:rPr>
          <w:rFonts w:hint="eastAsia" w:ascii="仿宋" w:hAnsi="仿宋" w:eastAsia="仿宋" w:cs="仿宋"/>
          <w:sz w:val="24"/>
          <w:szCs w:val="28"/>
          <w:lang w:val="en-US"/>
        </w:rPr>
        <w:tab/>
      </w:r>
      <w:r>
        <w:rPr>
          <w:rFonts w:hint="eastAsia" w:ascii="仿宋" w:hAnsi="仿宋" w:eastAsia="仿宋" w:cs="仿宋"/>
          <w:sz w:val="24"/>
          <w:szCs w:val="28"/>
          <w:lang w:val="en-US" w:eastAsia="zh-CN"/>
        </w:rPr>
        <w:t>议价</w:t>
      </w:r>
      <w:r>
        <w:rPr>
          <w:rFonts w:hint="eastAsia" w:ascii="仿宋" w:hAnsi="仿宋" w:eastAsia="仿宋" w:cs="仿宋"/>
          <w:sz w:val="24"/>
          <w:szCs w:val="28"/>
          <w:lang w:val="en-US"/>
        </w:rPr>
        <w:t>文件内容及格式</w:t>
      </w:r>
    </w:p>
    <w:p w14:paraId="71A7ABB6">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（二）</w:t>
      </w:r>
      <w:r>
        <w:rPr>
          <w:rFonts w:hint="eastAsia" w:ascii="仿宋" w:hAnsi="仿宋" w:eastAsia="仿宋"/>
          <w:b/>
          <w:sz w:val="24"/>
          <w:lang w:val="en-US" w:eastAsia="zh-CN"/>
        </w:rPr>
        <w:t>院内议价</w:t>
      </w:r>
      <w:r>
        <w:rPr>
          <w:rFonts w:hint="eastAsia" w:ascii="仿宋" w:hAnsi="仿宋" w:eastAsia="仿宋"/>
          <w:b/>
          <w:sz w:val="24"/>
        </w:rPr>
        <w:t>文件的澄清、修改、答疑</w:t>
      </w:r>
    </w:p>
    <w:p w14:paraId="476CBBEF">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招标人发出的澄清、修改、答疑等补充文件作为招标文件的组成部分，与招标文件具有同等效力。当招标文件、修改补充通知、澄清（答疑）纪要的内容相互矛盾时，以最后发出的文件为准。</w:t>
      </w:r>
    </w:p>
    <w:p w14:paraId="13513754">
      <w:pPr>
        <w:pStyle w:val="29"/>
        <w:spacing w:line="240" w:lineRule="auto"/>
        <w:ind w:firstLine="480"/>
        <w:rPr>
          <w:rFonts w:hint="eastAsia" w:ascii="仿宋" w:hAnsi="仿宋" w:eastAsia="仿宋" w:cs="仿宋"/>
          <w:szCs w:val="22"/>
          <w:lang w:val="en-US"/>
        </w:rPr>
      </w:pPr>
      <w:r>
        <w:rPr>
          <w:rFonts w:hint="eastAsia" w:ascii="仿宋" w:hAnsi="仿宋" w:eastAsia="仿宋" w:cs="仿宋"/>
          <w:sz w:val="24"/>
          <w:szCs w:val="28"/>
          <w:lang w:val="en-US"/>
        </w:rPr>
        <w:t>2. 为了使投标人在编制投标文件时，充分响应招标文件的澄清、修改以及答疑纪要的内容，招标人可根据情况适当延长提交投标文件截止时间，并在补充文件中明确。</w:t>
      </w:r>
    </w:p>
    <w:p w14:paraId="027F31EC">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（三）投标文件</w:t>
      </w:r>
    </w:p>
    <w:p w14:paraId="019AB4DF">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1. 投标人应认真检查</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文件是否齐全，如有遗漏请于投标截止时间前向</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人索取，否则责任自负。同时应阅读</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文件所有的内容，按照</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文件的要求编制投标文件。投标文件应当对</w:t>
      </w:r>
      <w:r>
        <w:rPr>
          <w:rFonts w:hint="eastAsia" w:ascii="仿宋" w:hAnsi="仿宋" w:eastAsia="仿宋" w:cs="仿宋"/>
          <w:sz w:val="24"/>
          <w:szCs w:val="28"/>
          <w:lang w:val="en-US" w:eastAsia="zh-CN"/>
        </w:rPr>
        <w:t>采购</w:t>
      </w:r>
      <w:r>
        <w:rPr>
          <w:rFonts w:hint="eastAsia" w:ascii="仿宋" w:hAnsi="仿宋" w:eastAsia="仿宋" w:cs="仿宋"/>
          <w:sz w:val="24"/>
          <w:szCs w:val="28"/>
          <w:lang w:val="en-US"/>
        </w:rPr>
        <w:t>文件提出的实质性要求和条件作出响应。</w:t>
      </w:r>
    </w:p>
    <w:p w14:paraId="5B1C073F">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2. 投标文件内容及格式具体见第四章。</w:t>
      </w:r>
    </w:p>
    <w:p w14:paraId="07007E25">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3. 投标人提交的投标文件应使用招标文件所提供的投标文件表式，表式可以按同样格式进行扩展；未提供表式的，格式自定。</w:t>
      </w:r>
    </w:p>
    <w:p w14:paraId="2E3F710E">
      <w:pPr>
        <w:adjustRightInd w:val="0"/>
        <w:snapToGrid w:val="0"/>
        <w:spacing w:beforeLines="50" w:line="240" w:lineRule="auto"/>
        <w:ind w:firstLine="482" w:firstLineChars="200"/>
        <w:rPr>
          <w:rFonts w:hint="eastAsia" w:ascii="仿宋" w:hAnsi="仿宋" w:eastAsia="仿宋"/>
          <w:b/>
          <w:sz w:val="24"/>
        </w:rPr>
      </w:pPr>
      <w:r>
        <w:rPr>
          <w:rFonts w:hint="eastAsia" w:ascii="仿宋" w:hAnsi="仿宋" w:eastAsia="仿宋"/>
          <w:b/>
          <w:sz w:val="24"/>
        </w:rPr>
        <w:t>（四）投标文件的制作</w:t>
      </w:r>
    </w:p>
    <w:p w14:paraId="57AFAFF8">
      <w:pPr>
        <w:adjustRightInd w:val="0"/>
        <w:snapToGrid w:val="0"/>
        <w:spacing w:beforeLines="50" w:line="240" w:lineRule="auto"/>
        <w:ind w:firstLine="480" w:firstLineChars="200"/>
        <w:rPr>
          <w:rFonts w:hint="eastAsia" w:ascii="仿宋" w:hAnsi="仿宋" w:eastAsia="仿宋" w:cs="仿宋"/>
          <w:sz w:val="24"/>
          <w:szCs w:val="28"/>
        </w:rPr>
      </w:pPr>
      <w:r>
        <w:rPr>
          <w:rFonts w:hint="eastAsia" w:ascii="仿宋" w:hAnsi="仿宋" w:eastAsia="仿宋" w:cs="仿宋"/>
          <w:sz w:val="24"/>
          <w:szCs w:val="28"/>
        </w:rPr>
        <w:t>1. 投标文件制作要求</w:t>
      </w:r>
    </w:p>
    <w:p w14:paraId="1F90B96E">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投标人须提供投标文件</w:t>
      </w:r>
      <w:r>
        <w:rPr>
          <w:rFonts w:hint="eastAsia" w:ascii="仿宋" w:hAnsi="仿宋" w:eastAsia="仿宋" w:cs="仿宋"/>
          <w:sz w:val="24"/>
          <w:szCs w:val="28"/>
          <w:lang w:val="en-US" w:eastAsia="zh-CN"/>
        </w:rPr>
        <w:t>电子扫描版一</w:t>
      </w:r>
      <w:r>
        <w:rPr>
          <w:rFonts w:hint="eastAsia" w:ascii="仿宋" w:hAnsi="仿宋" w:eastAsia="仿宋" w:cs="仿宋"/>
          <w:sz w:val="24"/>
          <w:szCs w:val="28"/>
          <w:lang w:val="en-US"/>
        </w:rPr>
        <w:t>份</w:t>
      </w:r>
      <w:r>
        <w:rPr>
          <w:rFonts w:hint="eastAsia" w:ascii="仿宋" w:hAnsi="仿宋" w:eastAsia="仿宋" w:cs="仿宋"/>
          <w:sz w:val="24"/>
          <w:szCs w:val="28"/>
          <w:lang w:val="en-US" w:eastAsia="zh-CN"/>
        </w:rPr>
        <w:t>，</w:t>
      </w:r>
      <w:r>
        <w:rPr>
          <w:rFonts w:hint="eastAsia" w:ascii="仿宋" w:hAnsi="仿宋" w:eastAsia="仿宋" w:cs="仿宋"/>
          <w:color w:val="FF0000"/>
          <w:sz w:val="24"/>
          <w:szCs w:val="28"/>
          <w:lang w:val="en-US" w:eastAsia="zh-CN"/>
        </w:rPr>
        <w:t>每一页加盖公章</w:t>
      </w:r>
      <w:r>
        <w:rPr>
          <w:rFonts w:hint="eastAsia" w:ascii="仿宋" w:hAnsi="仿宋" w:eastAsia="仿宋" w:cs="仿宋"/>
          <w:sz w:val="24"/>
          <w:szCs w:val="28"/>
          <w:lang w:val="en-US" w:eastAsia="zh-CN"/>
        </w:rPr>
        <w:t>。</w:t>
      </w:r>
      <w:r>
        <w:rPr>
          <w:rFonts w:hint="eastAsia" w:ascii="仿宋" w:hAnsi="仿宋" w:eastAsia="仿宋" w:cs="仿宋"/>
          <w:sz w:val="24"/>
          <w:szCs w:val="28"/>
          <w:lang w:val="en-US"/>
        </w:rPr>
        <w:t>有如下情况之一者，属无效标书：</w:t>
      </w:r>
    </w:p>
    <w:p w14:paraId="786156A2">
      <w:pPr>
        <w:pStyle w:val="29"/>
        <w:spacing w:line="240" w:lineRule="auto"/>
        <w:ind w:firstLine="480"/>
        <w:rPr>
          <w:rFonts w:hint="eastAsia" w:ascii="仿宋" w:hAnsi="仿宋" w:eastAsia="仿宋" w:cs="仿宋"/>
          <w:sz w:val="24"/>
          <w:szCs w:val="28"/>
          <w:lang w:val="en-US"/>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1</w:t>
      </w:r>
      <w:r>
        <w:rPr>
          <w:rFonts w:hint="eastAsia" w:ascii="仿宋" w:hAnsi="仿宋" w:eastAsia="仿宋" w:cs="仿宋"/>
          <w:sz w:val="24"/>
          <w:szCs w:val="28"/>
          <w:lang w:val="en-US"/>
        </w:rPr>
        <w:t>）没有提供营业执照复印件、法定代表人证明书或法人授权委托书以及承诺书，或未加盖单位公章；</w:t>
      </w:r>
    </w:p>
    <w:p w14:paraId="5B4A6C47">
      <w:pPr>
        <w:pStyle w:val="29"/>
        <w:spacing w:line="240" w:lineRule="auto"/>
        <w:ind w:firstLine="480"/>
        <w:rPr>
          <w:rFonts w:hint="eastAsia" w:ascii="仿宋" w:hAnsi="仿宋" w:eastAsia="仿宋" w:cs="仿宋"/>
          <w:sz w:val="24"/>
          <w:szCs w:val="28"/>
          <w:lang w:val="en-US" w:eastAsia="zh-CN"/>
        </w:rPr>
      </w:pPr>
      <w:r>
        <w:rPr>
          <w:rFonts w:hint="eastAsia" w:ascii="仿宋" w:hAnsi="仿宋" w:eastAsia="仿宋" w:cs="仿宋"/>
          <w:sz w:val="24"/>
          <w:szCs w:val="28"/>
          <w:lang w:val="en-US"/>
        </w:rPr>
        <w:t>（</w:t>
      </w:r>
      <w:r>
        <w:rPr>
          <w:rFonts w:hint="eastAsia" w:ascii="仿宋" w:hAnsi="仿宋" w:eastAsia="仿宋" w:cs="仿宋"/>
          <w:sz w:val="24"/>
          <w:szCs w:val="28"/>
          <w:lang w:val="en-US" w:eastAsia="zh-CN"/>
        </w:rPr>
        <w:t>2</w:t>
      </w:r>
      <w:r>
        <w:rPr>
          <w:rFonts w:hint="eastAsia" w:ascii="仿宋" w:hAnsi="仿宋" w:eastAsia="仿宋" w:cs="仿宋"/>
          <w:sz w:val="24"/>
          <w:szCs w:val="28"/>
          <w:lang w:val="en-US"/>
        </w:rPr>
        <w:t>）提供虚假的资质资料</w:t>
      </w:r>
      <w:r>
        <w:rPr>
          <w:rFonts w:hint="eastAsia" w:ascii="仿宋" w:hAnsi="仿宋" w:eastAsia="仿宋" w:cs="仿宋"/>
          <w:sz w:val="24"/>
          <w:szCs w:val="28"/>
          <w:lang w:val="en-US" w:eastAsia="zh-CN"/>
        </w:rPr>
        <w:t>；</w:t>
      </w:r>
    </w:p>
    <w:p w14:paraId="4802407E">
      <w:pPr>
        <w:rPr>
          <w:rFonts w:hint="default" w:eastAsia="仿宋"/>
          <w:lang w:val="en-US" w:eastAsia="zh-CN"/>
        </w:rPr>
      </w:pPr>
      <w:r>
        <w:rPr>
          <w:rFonts w:hint="eastAsia" w:ascii="仿宋" w:hAnsi="仿宋" w:eastAsia="仿宋" w:cs="仿宋"/>
          <w:sz w:val="24"/>
          <w:szCs w:val="28"/>
          <w:lang w:val="en-US" w:eastAsia="zh-CN"/>
        </w:rPr>
        <w:t xml:space="preserve">    （3）其他评标小组认为</w:t>
      </w:r>
      <w:r>
        <w:rPr>
          <w:rFonts w:hint="eastAsia" w:ascii="仿宋" w:hAnsi="仿宋" w:eastAsia="仿宋" w:cs="仿宋"/>
          <w:sz w:val="24"/>
          <w:szCs w:val="28"/>
          <w:lang w:val="en-US"/>
        </w:rPr>
        <w:t>属无效标书</w:t>
      </w:r>
      <w:r>
        <w:rPr>
          <w:rFonts w:hint="eastAsia" w:ascii="仿宋" w:hAnsi="仿宋" w:eastAsia="仿宋" w:cs="仿宋"/>
          <w:sz w:val="24"/>
          <w:szCs w:val="28"/>
          <w:lang w:val="en-US" w:eastAsia="zh-CN"/>
        </w:rPr>
        <w:t>的情况。</w:t>
      </w:r>
    </w:p>
    <w:p w14:paraId="092CB093">
      <w:pPr>
        <w:rPr>
          <w:rFonts w:hint="eastAsia" w:ascii="Calibri" w:hAnsi="Calibri" w:eastAsia="方正小标宋简体"/>
          <w:sz w:val="44"/>
          <w:szCs w:val="22"/>
          <w:lang w:val="en-US"/>
        </w:rPr>
      </w:pPr>
      <w:r>
        <w:rPr>
          <w:rFonts w:hint="eastAsia" w:ascii="Calibri" w:hAnsi="Calibri" w:eastAsia="方正小标宋简体"/>
          <w:sz w:val="44"/>
          <w:szCs w:val="22"/>
          <w:lang w:val="en-US"/>
        </w:rPr>
        <w:br w:type="page"/>
      </w:r>
    </w:p>
    <w:p w14:paraId="5D86313B">
      <w:pPr>
        <w:pStyle w:val="29"/>
        <w:spacing w:line="360" w:lineRule="auto"/>
        <w:ind w:left="0" w:leftChars="0" w:firstLine="0" w:firstLineChars="0"/>
        <w:jc w:val="center"/>
        <w:rPr>
          <w:sz w:val="20"/>
          <w:szCs w:val="21"/>
        </w:rPr>
      </w:pPr>
      <w:r>
        <w:rPr>
          <w:rFonts w:hint="eastAsia" w:ascii="Calibri" w:hAnsi="Calibri" w:eastAsia="方正小标宋简体" w:cs="Times New Roman"/>
          <w:b w:val="0"/>
          <w:bCs w:val="0"/>
          <w:color w:val="auto"/>
          <w:kern w:val="2"/>
          <w:sz w:val="40"/>
          <w:szCs w:val="21"/>
          <w:highlight w:val="none"/>
          <w:shd w:val="clear" w:color="auto" w:fill="auto"/>
          <w:lang w:val="en-US" w:eastAsia="zh-CN" w:bidi="ar-SA"/>
        </w:rPr>
        <w:t>第三篇 议价内容及成交原则</w:t>
      </w:r>
    </w:p>
    <w:p w14:paraId="7552FD09">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1.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小组</w:t>
      </w:r>
    </w:p>
    <w:p w14:paraId="17DFCD5B">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本着公平、公开、公正的原则进行，</w:t>
      </w:r>
      <w:r>
        <w:rPr>
          <w:rFonts w:hint="eastAsia" w:ascii="仿宋" w:hAnsi="仿宋" w:eastAsia="仿宋" w:cs="仿宋"/>
          <w:color w:val="000000"/>
          <w:kern w:val="2"/>
          <w:sz w:val="24"/>
          <w:szCs w:val="24"/>
          <w:lang w:val="en-US" w:eastAsia="zh-CN"/>
        </w:rPr>
        <w:t>采购</w:t>
      </w:r>
      <w:r>
        <w:rPr>
          <w:rFonts w:hint="default" w:ascii="仿宋" w:hAnsi="仿宋" w:eastAsia="仿宋" w:cs="仿宋"/>
          <w:color w:val="000000"/>
          <w:kern w:val="2"/>
          <w:sz w:val="24"/>
          <w:szCs w:val="24"/>
          <w:lang w:val="en-US" w:eastAsia="zh-CN"/>
        </w:rPr>
        <w:t>部组织采购程序。</w:t>
      </w:r>
    </w:p>
    <w:p w14:paraId="3F7F4110">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lang w:eastAsia="zh-CN"/>
        </w:rPr>
      </w:pPr>
      <w:r>
        <w:rPr>
          <w:rFonts w:hint="default" w:ascii="仿宋" w:hAnsi="仿宋" w:eastAsia="仿宋" w:cs="仿宋"/>
          <w:color w:val="000000"/>
          <w:kern w:val="2"/>
          <w:sz w:val="24"/>
          <w:szCs w:val="24"/>
          <w:lang w:val="en-US" w:eastAsia="zh-CN"/>
        </w:rPr>
        <w:t>在对报价文件详细评估之前</w:t>
      </w:r>
      <w:r>
        <w:rPr>
          <w:rFonts w:hint="eastAsia" w:ascii="仿宋" w:hAnsi="仿宋" w:eastAsia="仿宋" w:cs="仿宋"/>
          <w:color w:val="000000"/>
          <w:kern w:val="2"/>
          <w:sz w:val="24"/>
          <w:szCs w:val="24"/>
          <w:lang w:val="en-US" w:eastAsia="zh-CN"/>
        </w:rPr>
        <w:t>，采购部人员</w:t>
      </w:r>
      <w:r>
        <w:rPr>
          <w:rFonts w:hint="default" w:ascii="仿宋" w:hAnsi="仿宋" w:eastAsia="仿宋" w:cs="仿宋"/>
          <w:color w:val="000000"/>
          <w:kern w:val="2"/>
          <w:sz w:val="24"/>
          <w:szCs w:val="24"/>
          <w:lang w:val="en-US" w:eastAsia="zh-CN"/>
        </w:rPr>
        <w:t>依据报价人提交的资格证明文件</w:t>
      </w:r>
      <w:r>
        <w:rPr>
          <w:rFonts w:hint="eastAsia" w:ascii="仿宋" w:hAnsi="仿宋" w:eastAsia="仿宋" w:cs="仿宋"/>
          <w:color w:val="000000"/>
          <w:kern w:val="2"/>
          <w:sz w:val="24"/>
          <w:szCs w:val="24"/>
          <w:lang w:val="en-US" w:eastAsia="zh-CN"/>
        </w:rPr>
        <w:t>，</w:t>
      </w:r>
      <w:r>
        <w:rPr>
          <w:rFonts w:hint="default" w:ascii="仿宋" w:hAnsi="仿宋" w:eastAsia="仿宋" w:cs="仿宋"/>
          <w:color w:val="000000"/>
          <w:kern w:val="2"/>
          <w:sz w:val="24"/>
          <w:szCs w:val="24"/>
          <w:lang w:val="en-US" w:eastAsia="zh-CN"/>
        </w:rPr>
        <w:t>审查其法人资格、营业范围、资质、财务、技术和承揽能力等</w:t>
      </w:r>
      <w:r>
        <w:rPr>
          <w:rFonts w:hint="default" w:ascii="仿宋" w:hAnsi="仿宋" w:eastAsia="仿宋" w:cs="仿宋"/>
          <w:color w:val="000000"/>
          <w:kern w:val="2"/>
          <w:sz w:val="24"/>
          <w:szCs w:val="24"/>
          <w:lang w:eastAsia="zh-CN"/>
        </w:rPr>
        <w:t>。</w:t>
      </w:r>
      <w:r>
        <w:rPr>
          <w:rFonts w:hint="default" w:ascii="仿宋" w:hAnsi="仿宋" w:eastAsia="仿宋" w:cs="仿宋"/>
          <w:b/>
          <w:bCs/>
          <w:color w:val="000000"/>
          <w:kern w:val="2"/>
          <w:sz w:val="24"/>
          <w:szCs w:val="24"/>
          <w:lang w:eastAsia="zh-CN"/>
        </w:rPr>
        <w:t>具体内容见初步审查记录表。</w:t>
      </w:r>
    </w:p>
    <w:p w14:paraId="26A06874">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注：响应供应商所提供的资料经评标委员会核查发现有伪造行为的视为无效响应。</w:t>
      </w:r>
    </w:p>
    <w:p w14:paraId="44386990">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 xml:space="preserve">2. </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原则</w:t>
      </w:r>
    </w:p>
    <w:p w14:paraId="29DFC61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2.1 评标小组按照“公正、科学、严谨”的原则，公平、公正对待所有响应人</w:t>
      </w:r>
      <w:r>
        <w:rPr>
          <w:rFonts w:hint="eastAsia" w:ascii="仿宋" w:hAnsi="仿宋" w:eastAsia="仿宋" w:cs="仿宋"/>
          <w:color w:val="000000"/>
          <w:kern w:val="2"/>
          <w:sz w:val="24"/>
          <w:szCs w:val="24"/>
          <w:lang w:val="en-US" w:eastAsia="zh-CN"/>
        </w:rPr>
        <w:t>。</w:t>
      </w:r>
    </w:p>
    <w:p w14:paraId="2FE10CFB">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 xml:space="preserve">2.2 </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文件及</w:t>
      </w:r>
      <w:r>
        <w:rPr>
          <w:rFonts w:hint="eastAsia" w:ascii="仿宋" w:hAnsi="仿宋" w:eastAsia="仿宋" w:cs="仿宋"/>
          <w:color w:val="000000"/>
          <w:kern w:val="2"/>
          <w:sz w:val="24"/>
          <w:szCs w:val="24"/>
          <w:lang w:val="en-US" w:eastAsia="zh-CN"/>
        </w:rPr>
        <w:t>议价</w:t>
      </w:r>
      <w:r>
        <w:rPr>
          <w:rFonts w:hint="default" w:ascii="仿宋" w:hAnsi="仿宋" w:eastAsia="仿宋" w:cs="仿宋"/>
          <w:color w:val="000000"/>
          <w:kern w:val="2"/>
          <w:sz w:val="24"/>
          <w:szCs w:val="24"/>
          <w:lang w:val="en-US" w:eastAsia="zh-CN"/>
        </w:rPr>
        <w:t>文件澄清补充说明是评标依据</w:t>
      </w:r>
      <w:r>
        <w:rPr>
          <w:rFonts w:hint="eastAsia" w:ascii="仿宋" w:hAnsi="仿宋" w:eastAsia="仿宋" w:cs="仿宋"/>
          <w:color w:val="000000"/>
          <w:kern w:val="2"/>
          <w:sz w:val="24"/>
          <w:szCs w:val="24"/>
          <w:lang w:val="en-US" w:eastAsia="zh-CN"/>
        </w:rPr>
        <w:t>。</w:t>
      </w:r>
    </w:p>
    <w:p w14:paraId="7FD04B9D">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4"/>
          <w:lang w:eastAsia="zh-CN"/>
        </w:rPr>
      </w:pPr>
      <w:r>
        <w:rPr>
          <w:rFonts w:hint="default" w:ascii="仿宋" w:hAnsi="仿宋" w:eastAsia="仿宋" w:cs="仿宋"/>
          <w:color w:val="000000"/>
          <w:kern w:val="2"/>
          <w:sz w:val="24"/>
          <w:szCs w:val="24"/>
          <w:lang w:val="en-US" w:eastAsia="zh-CN"/>
        </w:rPr>
        <w:t>2.3 通过资格审查和符合性审查的供应商根据自身情况进行报价，</w:t>
      </w:r>
      <w:r>
        <w:rPr>
          <w:rFonts w:hint="default" w:ascii="仿宋" w:hAnsi="仿宋" w:eastAsia="仿宋" w:cs="仿宋"/>
          <w:b/>
          <w:bCs/>
          <w:color w:val="000000"/>
          <w:kern w:val="2"/>
          <w:sz w:val="24"/>
          <w:szCs w:val="24"/>
          <w:lang w:eastAsia="zh-CN"/>
        </w:rPr>
        <w:t>议价小组</w:t>
      </w:r>
      <w:r>
        <w:rPr>
          <w:rFonts w:hint="default" w:ascii="仿宋" w:hAnsi="仿宋" w:eastAsia="仿宋" w:cs="仿宋"/>
          <w:b/>
          <w:bCs/>
          <w:color w:val="000000"/>
          <w:kern w:val="2"/>
          <w:sz w:val="24"/>
          <w:szCs w:val="24"/>
          <w:lang w:val="en-US" w:eastAsia="zh-CN"/>
        </w:rPr>
        <w:t>将通过电话沟通的方式要</w:t>
      </w:r>
      <w:r>
        <w:rPr>
          <w:rFonts w:hint="default" w:ascii="仿宋" w:hAnsi="仿宋" w:eastAsia="仿宋" w:cs="仿宋"/>
          <w:b/>
          <w:bCs/>
          <w:color w:val="000000"/>
          <w:kern w:val="2"/>
          <w:sz w:val="24"/>
          <w:szCs w:val="24"/>
          <w:lang w:eastAsia="zh-CN"/>
        </w:rPr>
        <w:t>求供应商分别进行</w:t>
      </w:r>
      <w:r>
        <w:rPr>
          <w:rFonts w:hint="eastAsia" w:ascii="仿宋" w:hAnsi="仿宋" w:eastAsia="仿宋" w:cs="仿宋"/>
          <w:b/>
          <w:bCs/>
          <w:color w:val="000000"/>
          <w:kern w:val="2"/>
          <w:sz w:val="24"/>
          <w:szCs w:val="24"/>
          <w:lang w:val="en-US" w:eastAsia="zh-CN"/>
        </w:rPr>
        <w:t>二轮</w:t>
      </w:r>
      <w:r>
        <w:rPr>
          <w:rFonts w:hint="default" w:ascii="仿宋" w:hAnsi="仿宋" w:eastAsia="仿宋" w:cs="仿宋"/>
          <w:b/>
          <w:bCs/>
          <w:color w:val="000000"/>
          <w:kern w:val="2"/>
          <w:sz w:val="24"/>
          <w:szCs w:val="24"/>
          <w:lang w:eastAsia="zh-CN"/>
        </w:rPr>
        <w:t>报价</w:t>
      </w:r>
      <w:r>
        <w:rPr>
          <w:rFonts w:hint="eastAsia" w:ascii="仿宋" w:hAnsi="仿宋" w:eastAsia="仿宋" w:cs="仿宋"/>
          <w:b/>
          <w:bCs/>
          <w:color w:val="000000"/>
          <w:kern w:val="2"/>
          <w:sz w:val="24"/>
          <w:szCs w:val="24"/>
          <w:lang w:eastAsia="zh-CN"/>
        </w:rPr>
        <w:t>：</w:t>
      </w:r>
    </w:p>
    <w:p w14:paraId="1C8CAEAD">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val="0"/>
          <w:bCs w:val="0"/>
          <w:color w:val="000000"/>
          <w:kern w:val="2"/>
          <w:sz w:val="24"/>
          <w:szCs w:val="24"/>
          <w:lang w:eastAsia="zh-CN"/>
        </w:rPr>
      </w:pPr>
      <w:r>
        <w:rPr>
          <w:rFonts w:hint="eastAsia" w:ascii="仿宋" w:hAnsi="仿宋" w:eastAsia="仿宋" w:cs="仿宋"/>
          <w:b w:val="0"/>
          <w:bCs w:val="0"/>
          <w:color w:val="000000"/>
          <w:kern w:val="2"/>
          <w:sz w:val="24"/>
          <w:szCs w:val="24"/>
          <w:lang w:val="en-US" w:eastAsia="zh-CN"/>
        </w:rPr>
        <w:t>（1）一次报价：</w:t>
      </w:r>
      <w:r>
        <w:rPr>
          <w:rFonts w:hint="eastAsia" w:ascii="仿宋" w:hAnsi="仿宋" w:eastAsia="仿宋" w:cs="仿宋"/>
          <w:b w:val="0"/>
          <w:bCs w:val="0"/>
          <w:color w:val="000000"/>
          <w:kern w:val="2"/>
          <w:sz w:val="24"/>
          <w:szCs w:val="24"/>
          <w:lang w:eastAsia="zh-CN"/>
        </w:rPr>
        <w:t>议价开始前报价（按规定提交的“响应报价一览表”）</w:t>
      </w:r>
    </w:p>
    <w:p w14:paraId="143A664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lang w:val="en-US" w:eastAsia="zh-CN"/>
        </w:rPr>
      </w:pPr>
      <w:r>
        <w:rPr>
          <w:rFonts w:hint="eastAsia" w:ascii="仿宋" w:hAnsi="仿宋" w:eastAsia="仿宋" w:cs="仿宋"/>
          <w:b w:val="0"/>
          <w:bCs w:val="0"/>
          <w:color w:val="000000"/>
          <w:kern w:val="2"/>
          <w:sz w:val="24"/>
          <w:szCs w:val="24"/>
          <w:lang w:val="en-US" w:eastAsia="zh-CN"/>
        </w:rPr>
        <w:t>（2）</w:t>
      </w:r>
      <w:r>
        <w:rPr>
          <w:rFonts w:hint="eastAsia" w:ascii="仿宋" w:hAnsi="仿宋" w:eastAsia="仿宋" w:cs="仿宋"/>
          <w:b w:val="0"/>
          <w:bCs w:val="0"/>
          <w:color w:val="000000"/>
          <w:kern w:val="2"/>
          <w:sz w:val="24"/>
          <w:szCs w:val="24"/>
          <w:lang w:eastAsia="zh-CN"/>
        </w:rPr>
        <w:t>二次报价：</w:t>
      </w:r>
      <w:r>
        <w:rPr>
          <w:rFonts w:hint="eastAsia" w:ascii="仿宋" w:hAnsi="仿宋" w:eastAsia="仿宋" w:cs="仿宋"/>
          <w:b w:val="0"/>
          <w:bCs w:val="0"/>
          <w:color w:val="000000"/>
          <w:kern w:val="2"/>
          <w:sz w:val="24"/>
          <w:szCs w:val="24"/>
          <w:lang w:val="en-US" w:eastAsia="zh-CN"/>
        </w:rPr>
        <w:t>二次报价为最终报价。</w:t>
      </w:r>
      <w:r>
        <w:rPr>
          <w:rFonts w:hint="default" w:ascii="仿宋" w:hAnsi="仿宋" w:eastAsia="仿宋" w:cs="仿宋"/>
          <w:b w:val="0"/>
          <w:bCs w:val="0"/>
          <w:color w:val="000000"/>
          <w:kern w:val="2"/>
          <w:sz w:val="24"/>
          <w:szCs w:val="24"/>
          <w:lang w:val="en-US" w:eastAsia="zh-CN"/>
        </w:rPr>
        <w:t>议价小组应根据供应商所提供</w:t>
      </w:r>
      <w:r>
        <w:rPr>
          <w:rFonts w:hint="eastAsia" w:ascii="仿宋" w:hAnsi="仿宋" w:eastAsia="仿宋" w:cs="仿宋"/>
          <w:b w:val="0"/>
          <w:bCs w:val="0"/>
          <w:color w:val="000000"/>
          <w:kern w:val="2"/>
          <w:sz w:val="24"/>
          <w:szCs w:val="24"/>
          <w:lang w:val="en-US" w:eastAsia="zh-CN"/>
        </w:rPr>
        <w:t>服务</w:t>
      </w:r>
      <w:r>
        <w:rPr>
          <w:rFonts w:hint="default" w:ascii="仿宋" w:hAnsi="仿宋" w:eastAsia="仿宋" w:cs="仿宋"/>
          <w:b w:val="0"/>
          <w:bCs w:val="0"/>
          <w:color w:val="000000"/>
          <w:kern w:val="2"/>
          <w:sz w:val="24"/>
          <w:szCs w:val="24"/>
          <w:lang w:val="en-US" w:eastAsia="zh-CN"/>
        </w:rPr>
        <w:t>在满足院内议价文件要求前提下，综合考虑供应商的资信、售后服务情况、履约能力以及交货期限、状态等进行综合分析考评，在采购预算范围内，根据质量和服务均能满足院内议价文件实质性响应要求且</w:t>
      </w:r>
      <w:r>
        <w:rPr>
          <w:rFonts w:hint="default" w:ascii="仿宋" w:hAnsi="仿宋" w:eastAsia="仿宋" w:cs="仿宋"/>
          <w:b w:val="0"/>
          <w:bCs w:val="0"/>
          <w:color w:val="FF0000"/>
          <w:kern w:val="2"/>
          <w:sz w:val="24"/>
          <w:szCs w:val="24"/>
          <w:lang w:val="en-US" w:eastAsia="zh-CN"/>
        </w:rPr>
        <w:t>最终报价最低</w:t>
      </w:r>
      <w:r>
        <w:rPr>
          <w:rFonts w:hint="default" w:ascii="仿宋" w:hAnsi="仿宋" w:eastAsia="仿宋" w:cs="仿宋"/>
          <w:b w:val="0"/>
          <w:bCs w:val="0"/>
          <w:color w:val="000000"/>
          <w:kern w:val="2"/>
          <w:sz w:val="24"/>
          <w:szCs w:val="24"/>
          <w:lang w:val="en-US" w:eastAsia="zh-CN"/>
        </w:rPr>
        <w:t>的成交原则，按各供应商最终报价由低到高顺序推荐成交候选供应商。议价小组若无法推荐出合格的成交候选供应商，将宣布议价失败</w:t>
      </w:r>
      <w:r>
        <w:rPr>
          <w:rFonts w:hint="eastAsia" w:ascii="仿宋" w:hAnsi="仿宋" w:eastAsia="仿宋" w:cs="仿宋"/>
          <w:b w:val="0"/>
          <w:bCs w:val="0"/>
          <w:color w:val="000000"/>
          <w:kern w:val="2"/>
          <w:sz w:val="24"/>
          <w:szCs w:val="24"/>
          <w:lang w:val="en-US" w:eastAsia="zh-CN"/>
        </w:rPr>
        <w:t>。</w:t>
      </w:r>
    </w:p>
    <w:p w14:paraId="6C8D163A">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color w:val="000000"/>
          <w:kern w:val="2"/>
          <w:sz w:val="24"/>
          <w:szCs w:val="24"/>
        </w:rPr>
      </w:pPr>
      <w:r>
        <w:rPr>
          <w:rFonts w:hint="default" w:ascii="仿宋" w:hAnsi="仿宋" w:eastAsia="仿宋" w:cs="仿宋"/>
          <w:color w:val="000000"/>
          <w:kern w:val="2"/>
          <w:sz w:val="24"/>
          <w:szCs w:val="24"/>
          <w:lang w:val="en-US" w:eastAsia="zh-CN"/>
        </w:rPr>
        <w:t>2.4 评标内容严格保密。</w:t>
      </w:r>
    </w:p>
    <w:p w14:paraId="19480D23">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3. 响应文件存在下列情况之一的，其响应将被视为无效响应</w:t>
      </w:r>
    </w:p>
    <w:p w14:paraId="0320B969">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3.1 未按时提交响应文件的；</w:t>
      </w:r>
    </w:p>
    <w:p w14:paraId="2058A71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3.2 不具备</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文件中规定资格要求的；</w:t>
      </w:r>
    </w:p>
    <w:p w14:paraId="35EC69A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3.3 响应文件未按照规定要求盖章的；</w:t>
      </w:r>
    </w:p>
    <w:p w14:paraId="780FB020">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3.4 响应文件中字迹模糊不清无法辨认的；</w:t>
      </w:r>
    </w:p>
    <w:p w14:paraId="24106262">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3.5 响应供应商提供的资料不真实的。</w:t>
      </w:r>
    </w:p>
    <w:p w14:paraId="7026DE36">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default" w:ascii="仿宋" w:hAnsi="仿宋" w:eastAsia="仿宋" w:cs="仿宋"/>
          <w:b w:val="0"/>
          <w:bCs w:val="0"/>
          <w:color w:val="000000"/>
          <w:kern w:val="2"/>
          <w:sz w:val="24"/>
          <w:szCs w:val="24"/>
          <w:lang w:val="en-US" w:eastAsia="zh-CN"/>
        </w:rPr>
        <w:t>3.6 不符合</w:t>
      </w:r>
      <w:r>
        <w:rPr>
          <w:rFonts w:hint="eastAsia" w:ascii="仿宋" w:hAnsi="仿宋" w:eastAsia="仿宋" w:cs="仿宋"/>
          <w:b w:val="0"/>
          <w:bCs w:val="0"/>
          <w:color w:val="000000"/>
          <w:kern w:val="2"/>
          <w:sz w:val="24"/>
          <w:szCs w:val="24"/>
          <w:lang w:val="en-US" w:eastAsia="zh-CN"/>
        </w:rPr>
        <w:t>法律法规</w:t>
      </w:r>
      <w:r>
        <w:rPr>
          <w:rFonts w:hint="default" w:ascii="仿宋" w:hAnsi="仿宋" w:eastAsia="仿宋" w:cs="仿宋"/>
          <w:b w:val="0"/>
          <w:bCs w:val="0"/>
          <w:color w:val="000000"/>
          <w:kern w:val="2"/>
          <w:sz w:val="24"/>
          <w:szCs w:val="24"/>
          <w:lang w:val="en-US" w:eastAsia="zh-CN"/>
        </w:rPr>
        <w:t>和</w:t>
      </w:r>
      <w:r>
        <w:rPr>
          <w:rFonts w:hint="eastAsia" w:ascii="仿宋" w:hAnsi="仿宋" w:eastAsia="仿宋" w:cs="仿宋"/>
          <w:b w:val="0"/>
          <w:bCs w:val="0"/>
          <w:color w:val="000000"/>
          <w:kern w:val="2"/>
          <w:sz w:val="24"/>
          <w:szCs w:val="24"/>
          <w:lang w:val="en-US" w:eastAsia="zh-CN"/>
        </w:rPr>
        <w:t>议价</w:t>
      </w:r>
      <w:r>
        <w:rPr>
          <w:rFonts w:hint="default" w:ascii="仿宋" w:hAnsi="仿宋" w:eastAsia="仿宋" w:cs="仿宋"/>
          <w:b w:val="0"/>
          <w:bCs w:val="0"/>
          <w:color w:val="000000"/>
          <w:kern w:val="2"/>
          <w:sz w:val="24"/>
          <w:szCs w:val="24"/>
          <w:lang w:val="en-US" w:eastAsia="zh-CN"/>
        </w:rPr>
        <w:t>文件中规定的其他实质性要求的。</w:t>
      </w:r>
    </w:p>
    <w:p w14:paraId="00A90265">
      <w:pPr>
        <w:pStyle w:val="16"/>
        <w:widowControl w:val="0"/>
        <w:autoSpaceDE w:val="0"/>
        <w:autoSpaceDN w:val="0"/>
        <w:adjustRightInd w:val="0"/>
        <w:spacing w:before="0" w:beforeAutospacing="0" w:after="0" w:afterAutospacing="0" w:line="240" w:lineRule="auto"/>
        <w:ind w:left="0" w:right="0" w:firstLine="482" w:firstLineChars="200"/>
        <w:jc w:val="both"/>
        <w:rPr>
          <w:rFonts w:hint="default" w:ascii="仿宋" w:hAnsi="仿宋" w:eastAsia="仿宋" w:cs="仿宋"/>
          <w:b/>
          <w:bCs/>
          <w:color w:val="000000"/>
          <w:kern w:val="2"/>
          <w:sz w:val="24"/>
          <w:szCs w:val="24"/>
        </w:rPr>
      </w:pPr>
      <w:r>
        <w:rPr>
          <w:rFonts w:hint="default" w:ascii="仿宋" w:hAnsi="仿宋" w:eastAsia="仿宋" w:cs="仿宋"/>
          <w:b/>
          <w:bCs/>
          <w:color w:val="000000"/>
          <w:kern w:val="2"/>
          <w:sz w:val="24"/>
          <w:szCs w:val="24"/>
          <w:lang w:val="en-US" w:eastAsia="zh-CN"/>
        </w:rPr>
        <w:t>4. 在</w:t>
      </w:r>
      <w:r>
        <w:rPr>
          <w:rFonts w:hint="eastAsia" w:ascii="仿宋" w:hAnsi="仿宋" w:eastAsia="仿宋" w:cs="仿宋"/>
          <w:b/>
          <w:bCs/>
          <w:color w:val="000000"/>
          <w:kern w:val="2"/>
          <w:sz w:val="24"/>
          <w:szCs w:val="24"/>
          <w:lang w:val="en-US" w:eastAsia="zh-CN"/>
        </w:rPr>
        <w:t>议价</w:t>
      </w:r>
      <w:r>
        <w:rPr>
          <w:rFonts w:hint="default" w:ascii="仿宋" w:hAnsi="仿宋" w:eastAsia="仿宋" w:cs="仿宋"/>
          <w:b/>
          <w:bCs/>
          <w:color w:val="000000"/>
          <w:kern w:val="2"/>
          <w:sz w:val="24"/>
          <w:szCs w:val="24"/>
          <w:lang w:val="en-US" w:eastAsia="zh-CN"/>
        </w:rPr>
        <w:t>中，出现下列情况之一的，应予废标</w:t>
      </w:r>
    </w:p>
    <w:p w14:paraId="0983B81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1 符合条件的响应供应商不足三家的。</w:t>
      </w:r>
    </w:p>
    <w:p w14:paraId="5AD0FFC7">
      <w:pPr>
        <w:pStyle w:val="16"/>
        <w:widowControl w:val="0"/>
        <w:autoSpaceDE w:val="0"/>
        <w:autoSpaceDN w:val="0"/>
        <w:adjustRightInd w:val="0"/>
        <w:spacing w:before="0" w:beforeAutospacing="0" w:after="0" w:afterAutospacing="0" w:line="240" w:lineRule="auto"/>
        <w:ind w:left="0" w:right="0" w:firstLine="480" w:firstLineChars="200"/>
        <w:jc w:val="both"/>
        <w:rPr>
          <w:rFonts w:hint="default" w:ascii="仿宋" w:hAnsi="仿宋" w:eastAsia="仿宋" w:cs="仿宋"/>
          <w:b w:val="0"/>
          <w:bCs w:val="0"/>
          <w:color w:val="000000"/>
          <w:kern w:val="2"/>
          <w:sz w:val="24"/>
          <w:szCs w:val="24"/>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2 出现影响评标公正的违法、违规行为的。</w:t>
      </w:r>
    </w:p>
    <w:p w14:paraId="1BD85D3A">
      <w:pPr>
        <w:pStyle w:val="16"/>
        <w:widowControl w:val="0"/>
        <w:autoSpaceDE w:val="0"/>
        <w:autoSpaceDN w:val="0"/>
        <w:adjustRightInd w:val="0"/>
        <w:spacing w:before="0" w:beforeAutospacing="0" w:after="0" w:afterAutospacing="0" w:line="240" w:lineRule="auto"/>
        <w:ind w:left="0" w:right="0" w:firstLine="480" w:firstLineChars="200"/>
        <w:jc w:val="both"/>
        <w:rPr>
          <w:rFonts w:hint="eastAsia" w:ascii="仿宋" w:hAnsi="仿宋" w:eastAsia="仿宋" w:cs="仿宋"/>
          <w:b/>
          <w:bCs/>
          <w:color w:val="000000"/>
          <w:kern w:val="2"/>
          <w:sz w:val="24"/>
          <w:szCs w:val="20"/>
          <w:lang w:val="en-US" w:eastAsia="zh-CN" w:bidi="ar-SA"/>
        </w:rPr>
      </w:pPr>
      <w:r>
        <w:rPr>
          <w:rFonts w:hint="eastAsia" w:ascii="仿宋" w:hAnsi="仿宋" w:eastAsia="仿宋" w:cs="仿宋"/>
          <w:b w:val="0"/>
          <w:bCs w:val="0"/>
          <w:color w:val="000000"/>
          <w:kern w:val="2"/>
          <w:sz w:val="24"/>
          <w:szCs w:val="24"/>
          <w:lang w:val="en-US" w:eastAsia="zh-CN"/>
        </w:rPr>
        <w:t>4.</w:t>
      </w:r>
      <w:r>
        <w:rPr>
          <w:rFonts w:hint="default" w:ascii="仿宋" w:hAnsi="仿宋" w:eastAsia="仿宋" w:cs="仿宋"/>
          <w:b w:val="0"/>
          <w:bCs w:val="0"/>
          <w:color w:val="000000"/>
          <w:kern w:val="2"/>
          <w:sz w:val="24"/>
          <w:szCs w:val="24"/>
          <w:lang w:val="en-US" w:eastAsia="zh-CN"/>
        </w:rPr>
        <w:t>3 评标任务因特殊原因取消的。</w:t>
      </w:r>
    </w:p>
    <w:p w14:paraId="64F3E54E">
      <w:pPr>
        <w:spacing w:line="240" w:lineRule="auto"/>
        <w:ind w:firstLine="426"/>
        <w:rPr>
          <w:rFonts w:hint="eastAsia" w:ascii="仿宋" w:hAnsi="仿宋" w:eastAsia="仿宋" w:cs="仿宋"/>
          <w:b/>
          <w:bCs/>
          <w:color w:val="000000"/>
          <w:kern w:val="2"/>
          <w:sz w:val="24"/>
          <w:szCs w:val="20"/>
          <w:lang w:val="en-US" w:eastAsia="zh-CN" w:bidi="ar-SA"/>
        </w:rPr>
      </w:pPr>
    </w:p>
    <w:p w14:paraId="74908657">
      <w:pPr>
        <w:spacing w:line="240" w:lineRule="auto"/>
        <w:ind w:firstLine="728" w:firstLineChars="302"/>
        <w:jc w:val="center"/>
        <w:rPr>
          <w:rFonts w:ascii="仿宋" w:hAnsi="仿宋" w:eastAsia="仿宋" w:cs="仿宋"/>
          <w:b/>
          <w:bCs/>
          <w:color w:val="000000"/>
        </w:rPr>
      </w:pPr>
      <w:r>
        <w:rPr>
          <w:rFonts w:hint="eastAsia" w:ascii="仿宋" w:hAnsi="仿宋" w:eastAsia="仿宋" w:cs="仿宋"/>
          <w:b/>
          <w:bCs/>
          <w:color w:val="000000"/>
          <w:kern w:val="2"/>
          <w:sz w:val="24"/>
          <w:szCs w:val="20"/>
          <w:lang w:val="en-US" w:eastAsia="zh-CN" w:bidi="ar-SA"/>
        </w:rPr>
        <w:t>审查记录表</w:t>
      </w:r>
    </w:p>
    <w:tbl>
      <w:tblPr>
        <w:tblStyle w:val="20"/>
        <w:tblW w:w="871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52"/>
        <w:gridCol w:w="2433"/>
        <w:gridCol w:w="5128"/>
      </w:tblGrid>
      <w:tr w14:paraId="1D413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2" w:hRule="atLeast"/>
          <w:jc w:val="center"/>
        </w:trPr>
        <w:tc>
          <w:tcPr>
            <w:tcW w:w="3585" w:type="dxa"/>
            <w:gridSpan w:val="2"/>
            <w:vAlign w:val="center"/>
          </w:tcPr>
          <w:p w14:paraId="40DBC46E">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评审内容</w:t>
            </w:r>
          </w:p>
        </w:tc>
        <w:tc>
          <w:tcPr>
            <w:tcW w:w="5128" w:type="dxa"/>
            <w:vAlign w:val="center"/>
          </w:tcPr>
          <w:p w14:paraId="0981F205">
            <w:pPr>
              <w:spacing w:line="240" w:lineRule="auto"/>
              <w:ind w:firstLine="0" w:firstLineChars="0"/>
              <w:jc w:val="center"/>
              <w:rPr>
                <w:rFonts w:hint="eastAsia" w:ascii="仿宋" w:hAnsi="仿宋" w:eastAsia="仿宋" w:cs="仿宋"/>
                <w:b/>
                <w:bCs/>
                <w:color w:val="000000"/>
                <w:kern w:val="2"/>
                <w:sz w:val="24"/>
                <w:szCs w:val="20"/>
                <w:lang w:val="en-US" w:eastAsia="zh-CN" w:bidi="ar-SA"/>
              </w:rPr>
            </w:pPr>
            <w:r>
              <w:rPr>
                <w:rFonts w:hint="eastAsia" w:ascii="仿宋" w:hAnsi="仿宋" w:eastAsia="仿宋" w:cs="仿宋"/>
                <w:b/>
                <w:bCs/>
                <w:color w:val="000000"/>
                <w:kern w:val="2"/>
                <w:sz w:val="24"/>
                <w:szCs w:val="20"/>
                <w:lang w:val="en-US" w:eastAsia="zh-CN" w:bidi="ar-SA"/>
              </w:rPr>
              <w:t>评审标准</w:t>
            </w:r>
          </w:p>
        </w:tc>
      </w:tr>
      <w:tr w14:paraId="35F34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vAlign w:val="center"/>
          </w:tcPr>
          <w:p w14:paraId="6746A0A9">
            <w:pPr>
              <w:spacing w:line="240" w:lineRule="auto"/>
              <w:ind w:firstLine="0" w:firstLineChars="0"/>
              <w:jc w:val="center"/>
              <w:rPr>
                <w:rFonts w:hint="default" w:ascii="仿宋" w:hAnsi="仿宋" w:eastAsia="仿宋" w:cs="仿宋"/>
                <w:color w:val="000000"/>
                <w:szCs w:val="24"/>
                <w:lang w:val="en-US" w:eastAsia="zh-CN"/>
              </w:rPr>
            </w:pPr>
            <w:r>
              <w:rPr>
                <w:rFonts w:hint="eastAsia" w:ascii="仿宋" w:hAnsi="仿宋" w:eastAsia="仿宋" w:cs="仿宋"/>
                <w:color w:val="000000"/>
                <w:szCs w:val="24"/>
                <w:lang w:val="en-US" w:eastAsia="zh-CN"/>
              </w:rPr>
              <w:t>资格审查</w:t>
            </w:r>
          </w:p>
        </w:tc>
        <w:tc>
          <w:tcPr>
            <w:tcW w:w="2433" w:type="dxa"/>
            <w:tcBorders>
              <w:right w:val="single" w:color="auto" w:sz="4" w:space="0"/>
            </w:tcBorders>
            <w:vAlign w:val="center"/>
          </w:tcPr>
          <w:p w14:paraId="15C78359">
            <w:pPr>
              <w:jc w:val="left"/>
              <w:rPr>
                <w:rFonts w:hint="eastAsia" w:ascii="仿宋" w:hAnsi="仿宋" w:eastAsia="仿宋" w:cs="仿宋"/>
                <w:b w:val="0"/>
                <w:bCs w:val="0"/>
                <w:color w:val="000000"/>
                <w:kern w:val="2"/>
                <w:sz w:val="21"/>
                <w:szCs w:val="24"/>
                <w:lang w:val="en-US" w:eastAsia="zh-CN" w:bidi="ar-SA"/>
              </w:rPr>
            </w:pPr>
            <w:r>
              <w:rPr>
                <w:rFonts w:hint="default" w:ascii="Times New Roman" w:hAnsi="Times New Roman" w:eastAsia="仿宋" w:cs="Times New Roman"/>
                <w:bCs/>
                <w:color w:val="000000"/>
                <w:sz w:val="24"/>
              </w:rPr>
              <w:t>具有独立承担民事责任的能力</w:t>
            </w:r>
          </w:p>
        </w:tc>
        <w:tc>
          <w:tcPr>
            <w:tcW w:w="5128" w:type="dxa"/>
            <w:tcBorders>
              <w:left w:val="single" w:color="auto" w:sz="4" w:space="0"/>
            </w:tcBorders>
            <w:vAlign w:val="center"/>
          </w:tcPr>
          <w:p w14:paraId="6FAE536D">
            <w:pPr>
              <w:numPr>
                <w:ilvl w:val="0"/>
                <w:numId w:val="3"/>
              </w:numPr>
              <w:jc w:val="left"/>
              <w:rPr>
                <w:rFonts w:hint="default" w:ascii="Times New Roman" w:hAnsi="Times New Roman" w:eastAsia="仿宋" w:cs="Times New Roman"/>
                <w:bCs/>
                <w:color w:val="000000"/>
                <w:sz w:val="24"/>
              </w:rPr>
            </w:pPr>
            <w:r>
              <w:rPr>
                <w:rFonts w:hint="default" w:ascii="Times New Roman" w:hAnsi="Times New Roman" w:eastAsia="仿宋" w:cs="Times New Roman"/>
                <w:bCs/>
                <w:color w:val="000000"/>
                <w:sz w:val="24"/>
              </w:rPr>
              <w:t>提供法人或其他组织的营业执照等证明文件</w:t>
            </w:r>
          </w:p>
          <w:p w14:paraId="7DB93E0D">
            <w:pPr>
              <w:numPr>
                <w:ilvl w:val="0"/>
                <w:numId w:val="3"/>
              </w:numPr>
              <w:jc w:val="left"/>
              <w:rPr>
                <w:rFonts w:hint="default" w:ascii="Times New Roman" w:hAnsi="Times New Roman" w:eastAsia="仿宋" w:cs="Times New Roman"/>
                <w:bCs/>
                <w:color w:val="000000"/>
                <w:sz w:val="24"/>
              </w:rPr>
            </w:pPr>
            <w:r>
              <w:rPr>
                <w:rFonts w:hint="eastAsia" w:eastAsia="仿宋" w:cs="Times New Roman"/>
                <w:bCs/>
                <w:color w:val="000000"/>
                <w:sz w:val="24"/>
                <w:lang w:val="en-US" w:eastAsia="zh-CN"/>
              </w:rPr>
              <w:t>提供</w:t>
            </w:r>
            <w:r>
              <w:rPr>
                <w:rFonts w:hint="eastAsia" w:ascii="Times New Roman" w:hAnsi="Times New Roman" w:eastAsia="仿宋" w:cs="Times New Roman"/>
                <w:bCs/>
                <w:color w:val="000000"/>
                <w:sz w:val="24"/>
                <w:lang w:eastAsia="zh-CN"/>
              </w:rPr>
              <w:t>法定代表人身份证明与身份证复印件</w:t>
            </w:r>
          </w:p>
          <w:p w14:paraId="37A54864">
            <w:pPr>
              <w:numPr>
                <w:ilvl w:val="0"/>
                <w:numId w:val="3"/>
              </w:numPr>
              <w:jc w:val="left"/>
              <w:rPr>
                <w:rFonts w:hint="eastAsia" w:ascii="仿宋" w:hAnsi="仿宋" w:eastAsia="仿宋" w:cs="仿宋"/>
                <w:color w:val="000000"/>
                <w:szCs w:val="24"/>
              </w:rPr>
            </w:pPr>
            <w:r>
              <w:rPr>
                <w:rFonts w:hint="default" w:ascii="Times New Roman" w:hAnsi="Times New Roman" w:eastAsia="仿宋" w:cs="Times New Roman"/>
                <w:bCs/>
                <w:color w:val="000000"/>
                <w:sz w:val="24"/>
                <w:lang w:val="en-US" w:eastAsia="zh-CN"/>
              </w:rPr>
              <w:t>提供</w:t>
            </w:r>
            <w:r>
              <w:rPr>
                <w:rFonts w:hint="default" w:ascii="Times New Roman" w:hAnsi="Times New Roman" w:eastAsia="仿宋" w:cs="Times New Roman"/>
                <w:bCs/>
                <w:color w:val="000000"/>
                <w:sz w:val="24"/>
              </w:rPr>
              <w:t>法定代表人授权委托书</w:t>
            </w:r>
            <w:r>
              <w:rPr>
                <w:rFonts w:hint="default" w:ascii="Times New Roman" w:hAnsi="Times New Roman" w:eastAsia="仿宋" w:cs="Times New Roman"/>
                <w:bCs/>
                <w:color w:val="000000"/>
                <w:sz w:val="24"/>
                <w:lang w:eastAsia="zh-CN"/>
              </w:rPr>
              <w:t>与代理人身份证</w:t>
            </w:r>
            <w:r>
              <w:rPr>
                <w:rFonts w:hint="default" w:ascii="Times New Roman" w:hAnsi="Times New Roman" w:eastAsia="仿宋" w:cs="Times New Roman"/>
                <w:bCs/>
                <w:color w:val="000000"/>
                <w:sz w:val="24"/>
              </w:rPr>
              <w:t>(委托授权代表时须提交</w:t>
            </w:r>
            <w:r>
              <w:rPr>
                <w:rFonts w:hint="default" w:ascii="Times New Roman" w:hAnsi="Times New Roman" w:eastAsia="仿宋" w:cs="Times New Roman"/>
                <w:bCs/>
                <w:color w:val="000000"/>
                <w:sz w:val="24"/>
                <w:lang w:eastAsia="zh-CN"/>
              </w:rPr>
              <w:t>；</w:t>
            </w:r>
            <w:r>
              <w:rPr>
                <w:rFonts w:hint="default" w:ascii="Times New Roman" w:hAnsi="Times New Roman" w:eastAsia="仿宋" w:cs="Times New Roman"/>
                <w:bCs/>
                <w:color w:val="000000"/>
                <w:sz w:val="24"/>
              </w:rPr>
              <w:t>授权代表必须为投标单位在职员工，提供开标前</w:t>
            </w:r>
            <w:r>
              <w:rPr>
                <w:rFonts w:hint="default" w:ascii="Times New Roman" w:hAnsi="Times New Roman" w:eastAsia="仿宋" w:cs="Times New Roman"/>
                <w:bCs/>
                <w:color w:val="000000"/>
                <w:sz w:val="24"/>
                <w:lang w:val="en-US" w:eastAsia="zh-CN"/>
              </w:rPr>
              <w:t>一年内任意1</w:t>
            </w:r>
            <w:r>
              <w:rPr>
                <w:rFonts w:hint="default" w:ascii="Times New Roman" w:hAnsi="Times New Roman" w:eastAsia="仿宋" w:cs="Times New Roman"/>
                <w:bCs/>
                <w:color w:val="000000"/>
                <w:sz w:val="24"/>
              </w:rPr>
              <w:t>个月社保证明材料复印件（须有社保局的盖章）)</w:t>
            </w:r>
            <w:r>
              <w:rPr>
                <w:rFonts w:hint="default" w:ascii="Times New Roman" w:hAnsi="Times New Roman" w:eastAsia="仿宋" w:cs="Times New Roman"/>
                <w:bCs/>
                <w:color w:val="000000"/>
                <w:sz w:val="24"/>
                <w:lang w:eastAsia="zh-CN"/>
              </w:rPr>
              <w:t>。</w:t>
            </w:r>
          </w:p>
        </w:tc>
      </w:tr>
      <w:tr w14:paraId="70AAA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60E8700B">
            <w:pPr>
              <w:spacing w:line="240" w:lineRule="auto"/>
              <w:ind w:firstLine="0" w:firstLineChars="0"/>
              <w:jc w:val="center"/>
              <w:rPr>
                <w:rFonts w:ascii="仿宋" w:hAnsi="仿宋" w:eastAsia="仿宋" w:cs="仿宋"/>
                <w:color w:val="000000"/>
                <w:szCs w:val="24"/>
              </w:rPr>
            </w:pPr>
          </w:p>
        </w:tc>
        <w:tc>
          <w:tcPr>
            <w:tcW w:w="2433" w:type="dxa"/>
            <w:tcBorders>
              <w:right w:val="single" w:color="auto" w:sz="4" w:space="0"/>
            </w:tcBorders>
            <w:vAlign w:val="center"/>
          </w:tcPr>
          <w:p w14:paraId="474D4306">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具有良好的商业信誉和健全的财务会计制度</w:t>
            </w:r>
          </w:p>
        </w:tc>
        <w:tc>
          <w:tcPr>
            <w:tcW w:w="5128" w:type="dxa"/>
            <w:tcBorders>
              <w:left w:val="single" w:color="auto" w:sz="4" w:space="0"/>
            </w:tcBorders>
            <w:vAlign w:val="center"/>
          </w:tcPr>
          <w:p w14:paraId="4CFC9B50">
            <w:pPr>
              <w:pStyle w:val="27"/>
              <w:wordWrap/>
              <w:snapToGrid/>
              <w:spacing w:line="240" w:lineRule="auto"/>
              <w:ind w:left="0" w:leftChars="0" w:firstLine="475" w:firstLineChars="198"/>
              <w:jc w:val="both"/>
              <w:rPr>
                <w:rFonts w:hint="eastAsia" w:ascii="仿宋" w:hAnsi="仿宋" w:eastAsia="仿宋" w:cs="仿宋"/>
                <w:color w:val="000000"/>
                <w:szCs w:val="24"/>
              </w:rPr>
            </w:pPr>
            <w:r>
              <w:rPr>
                <w:rFonts w:hint="eastAsia" w:ascii="仿宋" w:hAnsi="仿宋" w:eastAsia="仿宋" w:cs="仿宋"/>
                <w:color w:val="000000"/>
                <w:szCs w:val="24"/>
              </w:rPr>
              <w:t>提供</w:t>
            </w:r>
            <w:r>
              <w:rPr>
                <w:rFonts w:hint="eastAsia" w:ascii="仿宋" w:hAnsi="仿宋" w:eastAsia="仿宋" w:cs="仿宋"/>
                <w:color w:val="000000"/>
                <w:szCs w:val="24"/>
                <w:lang w:eastAsia="zh-CN"/>
              </w:rPr>
              <w:t>近一年</w:t>
            </w:r>
            <w:r>
              <w:rPr>
                <w:rFonts w:hint="eastAsia" w:ascii="仿宋" w:hAnsi="仿宋" w:eastAsia="仿宋" w:cs="仿宋"/>
                <w:color w:val="000000"/>
                <w:szCs w:val="24"/>
              </w:rPr>
              <w:t>度经合法审计机构出具的完整的年度财务审计报告（应包括：资产负债表、损益表、现金流量表）；新成立的公司、部分其他组织，没有经审计的财务报告提供开户银行出具的有效资信证明，加盖公章。</w:t>
            </w:r>
          </w:p>
        </w:tc>
      </w:tr>
      <w:tr w14:paraId="6D4F81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1152" w:type="dxa"/>
            <w:vMerge w:val="continue"/>
            <w:vAlign w:val="center"/>
          </w:tcPr>
          <w:p w14:paraId="634CED10">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2EAEC2A">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具有履行合同所必需的专业技术能力</w:t>
            </w:r>
          </w:p>
        </w:tc>
        <w:tc>
          <w:tcPr>
            <w:tcW w:w="5128" w:type="dxa"/>
            <w:tcBorders>
              <w:left w:val="single" w:color="auto" w:sz="4" w:space="0"/>
            </w:tcBorders>
            <w:vAlign w:val="center"/>
          </w:tcPr>
          <w:p w14:paraId="4B283FF1">
            <w:pPr>
              <w:rPr>
                <w:rFonts w:hint="eastAsia" w:ascii="仿宋" w:hAnsi="仿宋" w:eastAsia="仿宋" w:cs="仿宋"/>
                <w:color w:val="000000"/>
                <w:szCs w:val="24"/>
              </w:rPr>
            </w:pPr>
            <w:r>
              <w:rPr>
                <w:rFonts w:hint="eastAsia" w:ascii="仿宋" w:hAnsi="仿宋" w:eastAsia="仿宋" w:cs="仿宋"/>
                <w:b w:val="0"/>
                <w:bCs w:val="0"/>
                <w:color w:val="000000"/>
                <w:szCs w:val="24"/>
              </w:rPr>
              <w:t>提供承诺书，格式自拟，加盖公章</w:t>
            </w:r>
          </w:p>
        </w:tc>
      </w:tr>
      <w:tr w14:paraId="7D1AA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6" w:hRule="atLeast"/>
          <w:jc w:val="center"/>
        </w:trPr>
        <w:tc>
          <w:tcPr>
            <w:tcW w:w="1152" w:type="dxa"/>
            <w:vMerge w:val="continue"/>
            <w:vAlign w:val="center"/>
          </w:tcPr>
          <w:p w14:paraId="6E87D2A2">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6A0DA640">
            <w:pPr>
              <w:widowControl/>
              <w:wordWrap/>
              <w:snapToGrid/>
              <w:spacing w:beforeAutospacing="0" w:afterAutospacing="0" w:line="240" w:lineRule="auto"/>
              <w:ind w:left="0" w:leftChars="0" w:firstLine="0" w:firstLineChars="0"/>
              <w:jc w:val="center"/>
              <w:textAlignment w:val="auto"/>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具有依法缴纳税收和社会保障资金的良好记录</w:t>
            </w:r>
          </w:p>
        </w:tc>
        <w:tc>
          <w:tcPr>
            <w:tcW w:w="5128" w:type="dxa"/>
            <w:tcBorders>
              <w:left w:val="single" w:color="auto" w:sz="4" w:space="0"/>
            </w:tcBorders>
            <w:vAlign w:val="center"/>
          </w:tcPr>
          <w:p w14:paraId="7C57619E">
            <w:pPr>
              <w:pStyle w:val="27"/>
              <w:wordWrap/>
              <w:snapToGrid/>
              <w:spacing w:line="240" w:lineRule="auto"/>
              <w:ind w:left="0" w:leftChars="0" w:firstLine="475" w:firstLineChars="198"/>
              <w:jc w:val="both"/>
              <w:rPr>
                <w:rFonts w:hint="eastAsia" w:ascii="仿宋" w:hAnsi="仿宋" w:eastAsia="仿宋" w:cs="仿宋"/>
                <w:color w:val="000000"/>
                <w:kern w:val="2"/>
                <w:szCs w:val="24"/>
              </w:rPr>
            </w:pPr>
            <w:r>
              <w:rPr>
                <w:rFonts w:hint="eastAsia" w:ascii="仿宋" w:hAnsi="仿宋" w:eastAsia="仿宋" w:cs="仿宋"/>
                <w:color w:val="000000"/>
                <w:kern w:val="2"/>
                <w:szCs w:val="24"/>
                <w:lang w:val="en-US" w:eastAsia="zh-CN"/>
              </w:rPr>
              <w:t>①</w:t>
            </w:r>
            <w:r>
              <w:rPr>
                <w:rFonts w:hint="eastAsia" w:ascii="仿宋" w:hAnsi="仿宋" w:eastAsia="仿宋" w:cs="仿宋"/>
                <w:color w:val="000000"/>
                <w:kern w:val="2"/>
                <w:szCs w:val="24"/>
              </w:rPr>
              <w:t>提供2025年</w:t>
            </w:r>
            <w:r>
              <w:rPr>
                <w:rFonts w:hint="eastAsia" w:ascii="仿宋" w:hAnsi="仿宋" w:eastAsia="仿宋" w:cs="仿宋"/>
                <w:color w:val="000000"/>
                <w:kern w:val="2"/>
                <w:szCs w:val="24"/>
                <w:lang w:val="en-US" w:eastAsia="zh-CN"/>
              </w:rPr>
              <w:t>8</w:t>
            </w:r>
            <w:r>
              <w:rPr>
                <w:rFonts w:hint="eastAsia" w:ascii="仿宋" w:hAnsi="仿宋" w:eastAsia="仿宋" w:cs="仿宋"/>
                <w:color w:val="000000"/>
                <w:kern w:val="2"/>
                <w:szCs w:val="24"/>
              </w:rPr>
              <w:t>月至今任意</w:t>
            </w:r>
            <w:r>
              <w:rPr>
                <w:rFonts w:hint="eastAsia" w:ascii="仿宋" w:hAnsi="仿宋" w:eastAsia="仿宋" w:cs="仿宋"/>
                <w:color w:val="000000"/>
                <w:kern w:val="2"/>
                <w:szCs w:val="24"/>
                <w:lang w:val="en-US" w:eastAsia="zh-CN"/>
              </w:rPr>
              <w:t>1</w:t>
            </w:r>
            <w:r>
              <w:rPr>
                <w:rFonts w:hint="eastAsia" w:ascii="仿宋" w:hAnsi="仿宋" w:eastAsia="仿宋" w:cs="仿宋"/>
                <w:color w:val="000000"/>
                <w:kern w:val="2"/>
                <w:szCs w:val="24"/>
              </w:rPr>
              <w:t>个月缴纳税收的凭据或证明材料（依法免税的，提供有效的证明文件）。</w:t>
            </w:r>
          </w:p>
          <w:p w14:paraId="4FF9F060">
            <w:pPr>
              <w:pStyle w:val="27"/>
              <w:wordWrap/>
              <w:snapToGrid/>
              <w:spacing w:line="240" w:lineRule="auto"/>
              <w:ind w:left="0" w:leftChars="0" w:firstLine="475" w:firstLineChars="198"/>
              <w:jc w:val="both"/>
              <w:rPr>
                <w:rFonts w:hint="eastAsia" w:ascii="仿宋" w:hAnsi="仿宋" w:eastAsia="仿宋" w:cs="仿宋"/>
                <w:color w:val="000000"/>
                <w:kern w:val="2"/>
                <w:szCs w:val="24"/>
              </w:rPr>
            </w:pPr>
            <w:r>
              <w:rPr>
                <w:rFonts w:hint="eastAsia" w:ascii="仿宋" w:hAnsi="仿宋" w:eastAsia="仿宋" w:cs="仿宋"/>
                <w:color w:val="000000"/>
                <w:kern w:val="2"/>
                <w:szCs w:val="24"/>
              </w:rPr>
              <w:t>②提供2025年</w:t>
            </w:r>
            <w:r>
              <w:rPr>
                <w:rFonts w:hint="eastAsia" w:ascii="仿宋" w:hAnsi="仿宋" w:eastAsia="仿宋" w:cs="仿宋"/>
                <w:color w:val="000000"/>
                <w:kern w:val="2"/>
                <w:szCs w:val="24"/>
                <w:lang w:val="en-US" w:eastAsia="zh-CN"/>
              </w:rPr>
              <w:t>8</w:t>
            </w:r>
            <w:r>
              <w:rPr>
                <w:rFonts w:hint="eastAsia" w:ascii="仿宋" w:hAnsi="仿宋" w:eastAsia="仿宋" w:cs="仿宋"/>
                <w:color w:val="000000"/>
                <w:kern w:val="2"/>
                <w:szCs w:val="24"/>
              </w:rPr>
              <w:t>月至今任意</w:t>
            </w:r>
            <w:r>
              <w:rPr>
                <w:rFonts w:hint="eastAsia" w:ascii="仿宋" w:hAnsi="仿宋" w:eastAsia="仿宋" w:cs="仿宋"/>
                <w:color w:val="000000"/>
                <w:kern w:val="2"/>
                <w:szCs w:val="24"/>
                <w:lang w:val="en-US" w:eastAsia="zh-CN"/>
              </w:rPr>
              <w:t>1</w:t>
            </w:r>
            <w:r>
              <w:rPr>
                <w:rFonts w:hint="eastAsia" w:ascii="仿宋" w:hAnsi="仿宋" w:eastAsia="仿宋" w:cs="仿宋"/>
                <w:color w:val="000000"/>
                <w:kern w:val="2"/>
                <w:szCs w:val="24"/>
              </w:rPr>
              <w:t>个月社会保障资金缴纳证明材料（不需要缴纳社保资金的，提供有效的证明文件）。</w:t>
            </w:r>
          </w:p>
        </w:tc>
      </w:tr>
      <w:tr w14:paraId="2D143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056FDF79">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7F3FACE1">
            <w:pPr>
              <w:spacing w:line="240" w:lineRule="auto"/>
              <w:ind w:firstLine="0" w:firstLineChars="0"/>
              <w:jc w:val="center"/>
              <w:rPr>
                <w:rFonts w:hint="eastAsia" w:ascii="仿宋" w:hAnsi="仿宋" w:eastAsia="仿宋" w:cs="仿宋"/>
                <w:b w:val="0"/>
                <w:bCs w:val="0"/>
                <w:color w:val="000000"/>
                <w:kern w:val="2"/>
                <w:sz w:val="21"/>
                <w:szCs w:val="24"/>
                <w:lang w:val="en-US" w:eastAsia="zh-CN" w:bidi="ar-SA"/>
              </w:rPr>
            </w:pPr>
            <w:r>
              <w:rPr>
                <w:rFonts w:hint="eastAsia" w:ascii="仿宋" w:hAnsi="仿宋" w:eastAsia="仿宋" w:cs="仿宋"/>
                <w:b w:val="0"/>
                <w:bCs w:val="0"/>
                <w:color w:val="000000"/>
                <w:kern w:val="2"/>
                <w:sz w:val="21"/>
                <w:szCs w:val="24"/>
                <w:lang w:val="en-US" w:eastAsia="zh-CN" w:bidi="ar-SA"/>
              </w:rPr>
              <w:t>参加本次政府采购活动前三年内，在经营活动中没有违法违规记录</w:t>
            </w:r>
          </w:p>
        </w:tc>
        <w:tc>
          <w:tcPr>
            <w:tcW w:w="5128" w:type="dxa"/>
            <w:tcBorders>
              <w:left w:val="single" w:color="auto" w:sz="4" w:space="0"/>
            </w:tcBorders>
            <w:vAlign w:val="center"/>
          </w:tcPr>
          <w:p w14:paraId="37E98ADF">
            <w:pPr>
              <w:rPr>
                <w:rFonts w:hint="eastAsia" w:ascii="仿宋" w:hAnsi="仿宋" w:eastAsia="仿宋" w:cs="仿宋"/>
                <w:b w:val="0"/>
                <w:bCs w:val="0"/>
                <w:color w:val="000000"/>
                <w:kern w:val="2"/>
                <w:sz w:val="21"/>
                <w:szCs w:val="24"/>
                <w:lang w:val="en-US" w:eastAsia="zh-CN" w:bidi="ar-SA"/>
              </w:rPr>
            </w:pPr>
            <w:r>
              <w:rPr>
                <w:rFonts w:hint="default" w:ascii="Times New Roman" w:hAnsi="Times New Roman" w:eastAsia="仿宋" w:cs="Times New Roman"/>
                <w:bCs/>
              </w:rPr>
              <w:t>提供参加政府采购活动前3年内在经营活动中没有重大违法记录的书面声明（格式自拟）</w:t>
            </w:r>
          </w:p>
        </w:tc>
      </w:tr>
      <w:tr w14:paraId="76B80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407ECE6B">
            <w:pPr>
              <w:spacing w:line="240" w:lineRule="auto"/>
              <w:ind w:firstLine="424"/>
              <w:jc w:val="center"/>
              <w:rPr>
                <w:rFonts w:ascii="仿宋" w:hAnsi="仿宋" w:eastAsia="仿宋" w:cs="仿宋"/>
                <w:color w:val="000000"/>
                <w:szCs w:val="24"/>
              </w:rPr>
            </w:pPr>
          </w:p>
        </w:tc>
        <w:tc>
          <w:tcPr>
            <w:tcW w:w="2433" w:type="dxa"/>
            <w:tcBorders>
              <w:right w:val="single" w:color="auto" w:sz="4" w:space="0"/>
            </w:tcBorders>
            <w:vAlign w:val="center"/>
          </w:tcPr>
          <w:p w14:paraId="4BF55CA1">
            <w:pPr>
              <w:spacing w:line="240" w:lineRule="auto"/>
              <w:ind w:firstLine="0" w:firstLineChars="0"/>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法律、行政法规规定的其他条件</w:t>
            </w:r>
          </w:p>
        </w:tc>
        <w:tc>
          <w:tcPr>
            <w:tcW w:w="5128" w:type="dxa"/>
            <w:tcBorders>
              <w:left w:val="single" w:color="auto" w:sz="4" w:space="0"/>
            </w:tcBorders>
            <w:vAlign w:val="center"/>
          </w:tcPr>
          <w:p w14:paraId="5798F826">
            <w:pPr>
              <w:jc w:val="center"/>
              <w:rPr>
                <w:rFonts w:hint="eastAsia" w:ascii="仿宋" w:hAnsi="仿宋" w:eastAsia="仿宋" w:cs="仿宋"/>
                <w:color w:val="000000"/>
                <w:kern w:val="2"/>
                <w:sz w:val="21"/>
                <w:szCs w:val="24"/>
                <w:lang w:val="en-US" w:eastAsia="zh-CN" w:bidi="ar-SA"/>
              </w:rPr>
            </w:pPr>
            <w:r>
              <w:rPr>
                <w:rFonts w:hint="eastAsia" w:ascii="仿宋" w:hAnsi="仿宋" w:eastAsia="仿宋" w:cs="仿宋"/>
                <w:color w:val="000000"/>
                <w:kern w:val="2"/>
                <w:sz w:val="21"/>
                <w:szCs w:val="24"/>
                <w:lang w:val="en-US" w:eastAsia="zh-CN" w:bidi="ar-SA"/>
              </w:rPr>
              <w:t>投标代理商营业执照要求登录“国家企业信用信息公示系统”，打印该系统网页显示的投标公司信息并加盖公章，流程如下：点击“信息打印”，勾选①营业执照信息②股东及出资信息③主要人员信息④变更信息⑤行政处罚信息⑥纳入经营异常名录信息⑦纳入严重违法失信企业名单（黑名单）信息。</w:t>
            </w:r>
          </w:p>
        </w:tc>
      </w:tr>
      <w:tr w14:paraId="058F8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restart"/>
            <w:shd w:val="clear" w:color="auto" w:fill="auto"/>
            <w:vAlign w:val="center"/>
          </w:tcPr>
          <w:p w14:paraId="4F4071BF">
            <w:pPr>
              <w:jc w:val="center"/>
              <w:rPr>
                <w:rFonts w:hint="eastAsia" w:ascii="Times New Roman" w:hAnsi="Times New Roman" w:eastAsia="仿宋" w:cs="Times New Roman"/>
                <w:color w:val="000000"/>
                <w:kern w:val="2"/>
                <w:sz w:val="24"/>
                <w:szCs w:val="24"/>
                <w:lang w:val="en-US" w:eastAsia="zh-CN" w:bidi="ar-SA"/>
              </w:rPr>
            </w:pPr>
            <w:r>
              <w:rPr>
                <w:rFonts w:hint="default" w:ascii="Times New Roman" w:hAnsi="Times New Roman" w:eastAsia="仿宋" w:cs="Times New Roman"/>
                <w:color w:val="000000"/>
                <w:sz w:val="24"/>
              </w:rPr>
              <w:t>符合性审查</w:t>
            </w:r>
          </w:p>
        </w:tc>
        <w:tc>
          <w:tcPr>
            <w:tcW w:w="2433" w:type="dxa"/>
            <w:tcBorders>
              <w:right w:val="single" w:color="auto" w:sz="4" w:space="0"/>
            </w:tcBorders>
            <w:shd w:val="clear" w:color="auto" w:fill="auto"/>
            <w:vAlign w:val="center"/>
          </w:tcPr>
          <w:p w14:paraId="0A266D10">
            <w:pPr>
              <w:jc w:val="center"/>
              <w:rPr>
                <w:rFonts w:hint="default" w:ascii="Times New Roman" w:hAnsi="Times New Roman" w:eastAsia="仿宋" w:cs="Times New Roman"/>
                <w:color w:val="000000"/>
                <w:kern w:val="0"/>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正副本数量、签署及盖章</w:t>
            </w:r>
          </w:p>
        </w:tc>
        <w:tc>
          <w:tcPr>
            <w:tcW w:w="5128" w:type="dxa"/>
            <w:tcBorders>
              <w:left w:val="single" w:color="auto" w:sz="4" w:space="0"/>
            </w:tcBorders>
            <w:shd w:val="clear" w:color="auto" w:fill="auto"/>
            <w:vAlign w:val="center"/>
          </w:tcPr>
          <w:p w14:paraId="7A7BBB2C">
            <w:pPr>
              <w:bidi w:val="0"/>
              <w:rPr>
                <w:rFonts w:hint="eastAsia" w:ascii="Times New Roman" w:hAnsi="Times New Roman" w:eastAsia="仿宋" w:cs="Times New Roman"/>
                <w:color w:val="auto"/>
                <w:kern w:val="2"/>
                <w:sz w:val="24"/>
                <w:szCs w:val="24"/>
                <w:lang w:val="en-US" w:eastAsia="zh-CN" w:bidi="ar-SA"/>
              </w:rPr>
            </w:pPr>
            <w:r>
              <w:rPr>
                <w:rFonts w:hint="eastAsia" w:ascii="Times New Roman" w:hAnsi="Times New Roman" w:eastAsia="仿宋" w:cs="Times New Roman"/>
                <w:color w:val="auto"/>
                <w:kern w:val="2"/>
                <w:sz w:val="24"/>
                <w:szCs w:val="24"/>
                <w:lang w:val="en-US" w:eastAsia="zh-CN" w:bidi="ar-SA"/>
              </w:rPr>
              <w:t>满足院内磋商文件要求</w:t>
            </w:r>
          </w:p>
        </w:tc>
      </w:tr>
      <w:tr w14:paraId="32834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vMerge w:val="continue"/>
            <w:vAlign w:val="center"/>
          </w:tcPr>
          <w:p w14:paraId="7FB0D8CE">
            <w:pPr>
              <w:spacing w:line="240" w:lineRule="auto"/>
              <w:ind w:firstLine="0" w:firstLineChars="0"/>
              <w:jc w:val="center"/>
              <w:rPr>
                <w:rFonts w:hint="eastAsia" w:ascii="仿宋" w:hAnsi="仿宋" w:eastAsia="仿宋" w:cs="仿宋"/>
                <w:color w:val="000000"/>
                <w:szCs w:val="24"/>
                <w:lang w:val="en-US" w:eastAsia="zh-CN"/>
              </w:rPr>
            </w:pPr>
          </w:p>
        </w:tc>
        <w:tc>
          <w:tcPr>
            <w:tcW w:w="2433" w:type="dxa"/>
            <w:tcBorders>
              <w:right w:val="single" w:color="auto" w:sz="4" w:space="0"/>
            </w:tcBorders>
            <w:shd w:val="clear" w:color="auto" w:fill="auto"/>
            <w:vAlign w:val="center"/>
          </w:tcPr>
          <w:p w14:paraId="5C7CA071">
            <w:pPr>
              <w:jc w:val="center"/>
              <w:rPr>
                <w:rFonts w:hint="eastAsia" w:ascii="Times New Roman" w:hAnsi="Times New Roman" w:eastAsia="仿宋" w:cs="Times New Roman"/>
                <w:color w:val="000000"/>
                <w:kern w:val="0"/>
                <w:sz w:val="24"/>
                <w:szCs w:val="24"/>
                <w:lang w:val="en-US" w:eastAsia="zh-CN" w:bidi="ar-SA"/>
              </w:rPr>
            </w:pPr>
            <w:r>
              <w:rPr>
                <w:rFonts w:hint="default" w:ascii="Times New Roman" w:hAnsi="Times New Roman" w:eastAsia="仿宋" w:cs="Times New Roman"/>
                <w:color w:val="000000"/>
                <w:kern w:val="0"/>
                <w:sz w:val="24"/>
              </w:rPr>
              <w:t>完全响应</w:t>
            </w:r>
            <w:r>
              <w:rPr>
                <w:rFonts w:hint="eastAsia" w:eastAsia="仿宋" w:cs="Times New Roman"/>
                <w:color w:val="000000"/>
                <w:kern w:val="0"/>
                <w:sz w:val="24"/>
                <w:lang w:eastAsia="zh-CN"/>
              </w:rPr>
              <w:t>院内磋商</w:t>
            </w:r>
            <w:r>
              <w:rPr>
                <w:rFonts w:hint="default" w:ascii="Times New Roman" w:hAnsi="Times New Roman" w:eastAsia="仿宋" w:cs="Times New Roman"/>
                <w:color w:val="000000"/>
                <w:kern w:val="0"/>
                <w:sz w:val="24"/>
              </w:rPr>
              <w:t>文件中★号内容</w:t>
            </w:r>
          </w:p>
        </w:tc>
        <w:tc>
          <w:tcPr>
            <w:tcW w:w="5128" w:type="dxa"/>
            <w:tcBorders>
              <w:left w:val="single" w:color="auto" w:sz="4" w:space="0"/>
            </w:tcBorders>
            <w:shd w:val="clear" w:color="auto" w:fill="auto"/>
            <w:vAlign w:val="center"/>
          </w:tcPr>
          <w:p w14:paraId="3F92DF49">
            <w:pPr>
              <w:bidi w:val="0"/>
              <w:rPr>
                <w:rFonts w:hint="eastAsia" w:ascii="Times New Roman" w:hAnsi="Times New Roman" w:eastAsia="仿宋" w:cs="Times New Roman"/>
                <w:color w:val="auto"/>
                <w:kern w:val="2"/>
                <w:sz w:val="24"/>
                <w:szCs w:val="24"/>
                <w:lang w:val="en-US" w:eastAsia="zh-CN" w:bidi="ar-SA"/>
              </w:rPr>
            </w:pPr>
            <w:r>
              <w:rPr>
                <w:rFonts w:hint="default" w:ascii="Times New Roman" w:hAnsi="Times New Roman" w:eastAsia="仿宋" w:cs="Times New Roman"/>
                <w:color w:val="000000"/>
                <w:kern w:val="0"/>
                <w:sz w:val="24"/>
              </w:rPr>
              <w:t>填写符合性响应承诺书</w:t>
            </w:r>
          </w:p>
        </w:tc>
      </w:tr>
      <w:tr w14:paraId="1D342B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152" w:type="dxa"/>
            <w:tcBorders>
              <w:top w:val="single" w:color="auto" w:sz="4" w:space="0"/>
            </w:tcBorders>
            <w:vAlign w:val="center"/>
          </w:tcPr>
          <w:p w14:paraId="12C5B42F">
            <w:pPr>
              <w:spacing w:line="240" w:lineRule="auto"/>
              <w:ind w:firstLine="0" w:firstLineChars="0"/>
              <w:jc w:val="center"/>
              <w:rPr>
                <w:rFonts w:hint="eastAsia" w:ascii="仿宋" w:hAnsi="仿宋" w:eastAsia="仿宋" w:cs="仿宋"/>
                <w:color w:val="000000"/>
                <w:szCs w:val="24"/>
                <w:lang w:val="en-US" w:eastAsia="zh-CN"/>
              </w:rPr>
            </w:pPr>
            <w:r>
              <w:rPr>
                <w:rFonts w:hint="eastAsia" w:ascii="仿宋" w:hAnsi="仿宋" w:eastAsia="仿宋" w:cs="仿宋"/>
                <w:color w:val="000000"/>
                <w:szCs w:val="24"/>
                <w:lang w:val="en-US" w:eastAsia="zh-CN"/>
              </w:rPr>
              <w:t>无效标审查</w:t>
            </w:r>
          </w:p>
        </w:tc>
        <w:tc>
          <w:tcPr>
            <w:tcW w:w="7561" w:type="dxa"/>
            <w:gridSpan w:val="2"/>
            <w:tcBorders>
              <w:top w:val="single" w:color="auto" w:sz="4" w:space="0"/>
            </w:tcBorders>
            <w:vAlign w:val="center"/>
          </w:tcPr>
          <w:p w14:paraId="07E2DD9B">
            <w:pPr>
              <w:spacing w:line="240" w:lineRule="auto"/>
              <w:ind w:firstLine="0" w:firstLineChars="0"/>
              <w:jc w:val="center"/>
              <w:rPr>
                <w:rFonts w:hint="eastAsia" w:ascii="仿宋" w:hAnsi="仿宋" w:eastAsia="仿宋" w:cs="仿宋"/>
                <w:color w:val="000000"/>
                <w:kern w:val="2"/>
                <w:sz w:val="21"/>
                <w:szCs w:val="24"/>
              </w:rPr>
            </w:pPr>
            <w:r>
              <w:rPr>
                <w:rFonts w:hint="eastAsia" w:ascii="仿宋" w:hAnsi="仿宋" w:eastAsia="仿宋" w:cs="仿宋"/>
                <w:color w:val="000000"/>
                <w:kern w:val="2"/>
                <w:sz w:val="21"/>
                <w:szCs w:val="24"/>
              </w:rPr>
              <w:t>按</w:t>
            </w:r>
            <w:r>
              <w:rPr>
                <w:rFonts w:hint="eastAsia" w:ascii="仿宋" w:hAnsi="仿宋" w:eastAsia="仿宋" w:cs="仿宋"/>
                <w:color w:val="000000"/>
                <w:kern w:val="2"/>
                <w:sz w:val="21"/>
                <w:szCs w:val="24"/>
                <w:lang w:eastAsia="zh-CN"/>
              </w:rPr>
              <w:t>议价</w:t>
            </w:r>
            <w:r>
              <w:rPr>
                <w:rFonts w:hint="eastAsia" w:ascii="仿宋" w:hAnsi="仿宋" w:eastAsia="仿宋" w:cs="仿宋"/>
                <w:color w:val="000000"/>
                <w:kern w:val="2"/>
                <w:sz w:val="21"/>
                <w:szCs w:val="24"/>
              </w:rPr>
              <w:t>文件无效标条款规定，审查是否通过</w:t>
            </w:r>
          </w:p>
        </w:tc>
      </w:tr>
    </w:tbl>
    <w:p w14:paraId="4760167B">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投标人对上述提供的材料真实性负责，在评审结束后，成交公告发布前，采购人有权要求投标人出示上述证书原件</w:t>
      </w:r>
      <w:r>
        <w:rPr>
          <w:rFonts w:hint="eastAsia" w:ascii="仿宋" w:hAnsi="仿宋" w:eastAsia="仿宋" w:cs="仿宋"/>
          <w:color w:val="000000"/>
          <w:sz w:val="24"/>
          <w:szCs w:val="20"/>
          <w:lang w:eastAsia="zh-CN"/>
        </w:rPr>
        <w:t>做进一步</w:t>
      </w:r>
      <w:r>
        <w:rPr>
          <w:rFonts w:hint="eastAsia" w:ascii="仿宋" w:hAnsi="仿宋" w:eastAsia="仿宋" w:cs="仿宋"/>
          <w:color w:val="000000"/>
          <w:sz w:val="24"/>
          <w:szCs w:val="20"/>
        </w:rPr>
        <w:t>核实，若投标人在规定期限内未出示相关原件核验或证明材料有造假的，作废标处理，并由投标人承担相应损失。投标人自行承担虚假应标的法律责任。</w:t>
      </w:r>
    </w:p>
    <w:p w14:paraId="6F0C1269">
      <w:pPr>
        <w:snapToGrid w:val="0"/>
        <w:spacing w:line="240" w:lineRule="auto"/>
        <w:ind w:firstLine="480" w:firstLineChars="200"/>
        <w:jc w:val="left"/>
        <w:rPr>
          <w:rFonts w:hint="eastAsia" w:ascii="仿宋" w:hAnsi="仿宋" w:eastAsia="仿宋" w:cs="仿宋"/>
          <w:color w:val="000000"/>
          <w:sz w:val="24"/>
          <w:szCs w:val="20"/>
        </w:rPr>
      </w:pPr>
      <w:r>
        <w:rPr>
          <w:rFonts w:hint="eastAsia" w:ascii="仿宋" w:hAnsi="仿宋" w:eastAsia="仿宋" w:cs="仿宋"/>
          <w:color w:val="000000"/>
          <w:sz w:val="24"/>
          <w:szCs w:val="20"/>
        </w:rPr>
        <w:t>评标统计。评分结果均按四舍五入的方法精确到小数点后2位。</w:t>
      </w:r>
    </w:p>
    <w:p w14:paraId="03CAD7A4">
      <w:pPr>
        <w:rPr>
          <w:rFonts w:hint="eastAsia" w:eastAsia="方正小标宋简体"/>
          <w:sz w:val="44"/>
          <w:szCs w:val="22"/>
        </w:rPr>
      </w:pPr>
      <w:r>
        <w:rPr>
          <w:rFonts w:hint="eastAsia" w:eastAsia="方正小标宋简体"/>
          <w:sz w:val="44"/>
          <w:szCs w:val="22"/>
        </w:rPr>
        <w:br w:type="page"/>
      </w:r>
    </w:p>
    <w:p w14:paraId="16077AC5">
      <w:pPr>
        <w:spacing w:line="360" w:lineRule="auto"/>
        <w:jc w:val="center"/>
        <w:rPr>
          <w:rFonts w:ascii="Calibri" w:hAnsi="Calibri" w:eastAsia="方正小标宋简体"/>
          <w:sz w:val="44"/>
          <w:szCs w:val="22"/>
        </w:rPr>
      </w:pPr>
      <w:r>
        <w:rPr>
          <w:rFonts w:hint="eastAsia" w:eastAsia="方正小标宋简体"/>
          <w:sz w:val="44"/>
          <w:szCs w:val="22"/>
        </w:rPr>
        <w:t xml:space="preserve">第四章  </w:t>
      </w:r>
      <w:r>
        <w:rPr>
          <w:rFonts w:hint="eastAsia" w:eastAsia="方正小标宋简体"/>
          <w:sz w:val="44"/>
          <w:szCs w:val="22"/>
          <w:lang w:val="en-US" w:eastAsia="zh-CN"/>
        </w:rPr>
        <w:t>议价</w:t>
      </w:r>
      <w:r>
        <w:rPr>
          <w:rFonts w:hint="eastAsia" w:ascii="Calibri" w:hAnsi="Calibri" w:eastAsia="方正小标宋简体"/>
          <w:sz w:val="44"/>
          <w:szCs w:val="22"/>
        </w:rPr>
        <w:t>文件内容及格式</w:t>
      </w:r>
    </w:p>
    <w:p w14:paraId="571D4D34">
      <w:pPr>
        <w:snapToGrid w:val="0"/>
        <w:jc w:val="center"/>
        <w:rPr>
          <w:rFonts w:hint="eastAsia" w:ascii="宋体" w:hAnsi="宋体" w:cs="宋体"/>
          <w:b/>
          <w:color w:val="FF0000"/>
          <w:kern w:val="0"/>
          <w:sz w:val="24"/>
        </w:rPr>
      </w:pPr>
      <w:r>
        <w:rPr>
          <w:rFonts w:hint="eastAsia" w:ascii="宋体" w:hAnsi="宋体" w:cs="宋体"/>
          <w:b/>
          <w:color w:val="FF0000"/>
          <w:kern w:val="0"/>
          <w:sz w:val="24"/>
        </w:rPr>
        <w:t>（投标必须按以下标题和顺序进行编制）</w:t>
      </w:r>
    </w:p>
    <w:p w14:paraId="15D9CC48">
      <w:pPr>
        <w:snapToGrid w:val="0"/>
        <w:jc w:val="left"/>
        <w:rPr>
          <w:rFonts w:hint="eastAsia" w:ascii="宋体" w:hAnsi="宋体" w:cs="Lucida Sans Unicode"/>
          <w:sz w:val="24"/>
        </w:rPr>
      </w:pPr>
    </w:p>
    <w:p w14:paraId="68CF96F0">
      <w:pPr>
        <w:snapToGrid w:val="0"/>
        <w:jc w:val="left"/>
        <w:rPr>
          <w:rFonts w:hint="eastAsia" w:ascii="宋体" w:hAnsi="宋体" w:cs="Lucida Sans Unicode"/>
          <w:sz w:val="24"/>
        </w:rPr>
      </w:pPr>
    </w:p>
    <w:p w14:paraId="79BD637D">
      <w:pPr>
        <w:snapToGrid w:val="0"/>
        <w:jc w:val="left"/>
        <w:rPr>
          <w:rFonts w:hint="eastAsia" w:ascii="宋体" w:hAnsi="宋体" w:cs="Lucida Sans Unicode"/>
          <w:sz w:val="24"/>
        </w:rPr>
      </w:pPr>
    </w:p>
    <w:p w14:paraId="0784B7EC">
      <w:pPr>
        <w:snapToGrid w:val="0"/>
        <w:jc w:val="left"/>
        <w:rPr>
          <w:rFonts w:hint="eastAsia" w:ascii="宋体" w:hAnsi="宋体" w:cs="Lucida Sans Unicode"/>
          <w:sz w:val="24"/>
        </w:rPr>
      </w:pPr>
    </w:p>
    <w:p w14:paraId="1A4C1E53">
      <w:pPr>
        <w:snapToGrid w:val="0"/>
        <w:jc w:val="left"/>
        <w:rPr>
          <w:rFonts w:hint="eastAsia" w:ascii="宋体" w:hAnsi="宋体" w:cs="Lucida Sans Unicode"/>
          <w:sz w:val="24"/>
        </w:rPr>
      </w:pPr>
    </w:p>
    <w:p w14:paraId="58FEFACD">
      <w:pPr>
        <w:snapToGrid w:val="0"/>
        <w:jc w:val="left"/>
        <w:rPr>
          <w:rFonts w:hint="eastAsia" w:ascii="宋体" w:hAnsi="宋体" w:cs="Lucida Sans Unicode"/>
          <w:sz w:val="24"/>
        </w:rPr>
      </w:pPr>
    </w:p>
    <w:p w14:paraId="77C349E7">
      <w:pPr>
        <w:snapToGrid w:val="0"/>
        <w:jc w:val="left"/>
        <w:rPr>
          <w:rFonts w:hint="eastAsia" w:ascii="宋体" w:hAnsi="宋体" w:cs="Lucida Sans Unicode"/>
          <w:sz w:val="24"/>
        </w:rPr>
      </w:pPr>
    </w:p>
    <w:p w14:paraId="362DB2AE">
      <w:pPr>
        <w:snapToGrid w:val="0"/>
        <w:jc w:val="left"/>
        <w:rPr>
          <w:rFonts w:hint="eastAsia" w:ascii="宋体" w:hAnsi="宋体" w:cs="Lucida Sans Unicode"/>
          <w:sz w:val="24"/>
        </w:rPr>
      </w:pPr>
    </w:p>
    <w:p w14:paraId="6AFE90DE">
      <w:pPr>
        <w:snapToGrid w:val="0"/>
        <w:jc w:val="left"/>
        <w:rPr>
          <w:rFonts w:hint="eastAsia" w:ascii="宋体" w:hAnsi="宋体" w:cs="Lucida Sans Unicode"/>
          <w:sz w:val="24"/>
        </w:rPr>
      </w:pPr>
    </w:p>
    <w:p w14:paraId="044B564F">
      <w:pPr>
        <w:snapToGrid w:val="0"/>
        <w:jc w:val="left"/>
        <w:rPr>
          <w:rFonts w:hint="eastAsia" w:ascii="宋体" w:hAnsi="宋体" w:cs="Lucida Sans Unicode"/>
          <w:sz w:val="24"/>
        </w:rPr>
      </w:pPr>
    </w:p>
    <w:p w14:paraId="345BE472">
      <w:pPr>
        <w:snapToGrid w:val="0"/>
        <w:jc w:val="left"/>
        <w:rPr>
          <w:rFonts w:hint="eastAsia" w:ascii="宋体" w:hAnsi="宋体" w:cs="Lucida Sans Unicode"/>
          <w:sz w:val="24"/>
        </w:rPr>
      </w:pPr>
    </w:p>
    <w:p w14:paraId="6692E622">
      <w:pPr>
        <w:snapToGrid w:val="0"/>
        <w:jc w:val="left"/>
        <w:rPr>
          <w:rFonts w:hint="eastAsia" w:ascii="宋体" w:hAnsi="宋体" w:cs="Lucida Sans Unicode"/>
          <w:sz w:val="24"/>
        </w:rPr>
      </w:pPr>
    </w:p>
    <w:p w14:paraId="0B2B9C7C">
      <w:pPr>
        <w:snapToGrid w:val="0"/>
        <w:jc w:val="left"/>
        <w:rPr>
          <w:rFonts w:hint="eastAsia" w:ascii="宋体" w:hAnsi="宋体" w:cs="Lucida Sans Unicode"/>
          <w:sz w:val="24"/>
        </w:rPr>
      </w:pPr>
    </w:p>
    <w:p w14:paraId="41AC825F">
      <w:pPr>
        <w:snapToGrid w:val="0"/>
        <w:jc w:val="left"/>
        <w:rPr>
          <w:rFonts w:hint="eastAsia" w:ascii="宋体" w:hAnsi="宋体" w:cs="Lucida Sans Unicode"/>
          <w:sz w:val="24"/>
        </w:rPr>
      </w:pPr>
    </w:p>
    <w:p w14:paraId="0B9832BD">
      <w:pPr>
        <w:snapToGrid w:val="0"/>
        <w:jc w:val="left"/>
        <w:rPr>
          <w:rFonts w:hint="eastAsia" w:ascii="宋体" w:hAnsi="宋体" w:cs="Lucida Sans Unicode"/>
          <w:sz w:val="24"/>
        </w:rPr>
      </w:pPr>
    </w:p>
    <w:p w14:paraId="4865B523">
      <w:pPr>
        <w:snapToGrid w:val="0"/>
        <w:jc w:val="left"/>
        <w:rPr>
          <w:rFonts w:hint="eastAsia" w:ascii="宋体" w:hAnsi="宋体" w:cs="Lucida Sans Unicode"/>
          <w:sz w:val="24"/>
        </w:rPr>
      </w:pPr>
    </w:p>
    <w:p w14:paraId="33764C67">
      <w:pPr>
        <w:snapToGrid w:val="0"/>
        <w:jc w:val="left"/>
        <w:rPr>
          <w:rFonts w:hint="eastAsia" w:ascii="宋体" w:hAnsi="宋体" w:cs="Lucida Sans Unicode"/>
          <w:sz w:val="24"/>
        </w:rPr>
      </w:pPr>
    </w:p>
    <w:p w14:paraId="1354D81D">
      <w:pPr>
        <w:snapToGrid w:val="0"/>
        <w:jc w:val="left"/>
        <w:rPr>
          <w:rFonts w:hint="eastAsia" w:ascii="宋体" w:hAnsi="宋体" w:cs="Lucida Sans Unicode"/>
          <w:sz w:val="24"/>
        </w:rPr>
      </w:pPr>
    </w:p>
    <w:p w14:paraId="425DFAFE">
      <w:pPr>
        <w:snapToGrid w:val="0"/>
        <w:jc w:val="left"/>
        <w:rPr>
          <w:rFonts w:hint="eastAsia" w:ascii="宋体" w:hAnsi="宋体" w:cs="Lucida Sans Unicode"/>
          <w:sz w:val="24"/>
        </w:rPr>
      </w:pPr>
    </w:p>
    <w:p w14:paraId="02F93DD5">
      <w:pPr>
        <w:snapToGrid w:val="0"/>
        <w:jc w:val="left"/>
        <w:rPr>
          <w:rFonts w:hint="eastAsia" w:ascii="宋体" w:hAnsi="宋体" w:cs="Lucida Sans Unicode"/>
          <w:sz w:val="24"/>
        </w:rPr>
      </w:pPr>
    </w:p>
    <w:p w14:paraId="43522A11">
      <w:pPr>
        <w:snapToGrid w:val="0"/>
        <w:jc w:val="left"/>
        <w:rPr>
          <w:rFonts w:hint="eastAsia" w:ascii="宋体" w:hAnsi="宋体" w:cs="Lucida Sans Unicode"/>
          <w:sz w:val="24"/>
        </w:rPr>
      </w:pPr>
    </w:p>
    <w:p w14:paraId="03639DEF">
      <w:pPr>
        <w:snapToGrid w:val="0"/>
        <w:jc w:val="left"/>
        <w:rPr>
          <w:rFonts w:hint="eastAsia" w:ascii="宋体" w:hAnsi="宋体" w:cs="Lucida Sans Unicode"/>
          <w:sz w:val="24"/>
        </w:rPr>
      </w:pPr>
    </w:p>
    <w:p w14:paraId="3E8EB18C">
      <w:pPr>
        <w:snapToGrid w:val="0"/>
        <w:jc w:val="left"/>
        <w:rPr>
          <w:rFonts w:hint="eastAsia" w:ascii="宋体" w:hAnsi="宋体" w:cs="Lucida Sans Unicode"/>
          <w:sz w:val="24"/>
        </w:rPr>
      </w:pPr>
    </w:p>
    <w:p w14:paraId="74D27A3B">
      <w:pPr>
        <w:snapToGrid w:val="0"/>
        <w:jc w:val="left"/>
        <w:rPr>
          <w:rFonts w:hint="eastAsia" w:ascii="宋体" w:hAnsi="宋体" w:cs="Lucida Sans Unicode"/>
          <w:sz w:val="24"/>
        </w:rPr>
      </w:pPr>
    </w:p>
    <w:p w14:paraId="4E852C85">
      <w:pPr>
        <w:rPr>
          <w:rFonts w:hint="eastAsia" w:ascii="宋体" w:hAnsi="宋体" w:cs="Lucida Sans Unicode"/>
          <w:color w:val="FF0000"/>
          <w:sz w:val="24"/>
        </w:rPr>
      </w:pPr>
      <w:r>
        <w:rPr>
          <w:rFonts w:hint="eastAsia" w:ascii="宋体" w:hAnsi="宋体" w:cs="Lucida Sans Unicode"/>
          <w:color w:val="FF0000"/>
          <w:sz w:val="24"/>
        </w:rPr>
        <w:br w:type="page"/>
      </w:r>
    </w:p>
    <w:p w14:paraId="1E21B62D">
      <w:pPr>
        <w:spacing w:line="480" w:lineRule="exact"/>
        <w:jc w:val="left"/>
        <w:rPr>
          <w:rFonts w:hint="eastAsia" w:ascii="宋体" w:hAnsi="宋体" w:cs="Lucida Sans Unicode"/>
          <w:b/>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3CBDA765">
      <w:pPr>
        <w:spacing w:line="480" w:lineRule="exact"/>
        <w:jc w:val="center"/>
        <w:rPr>
          <w:rFonts w:hint="eastAsia" w:ascii="宋体" w:hAnsi="宋体" w:cs="Lucida Sans Unicode"/>
          <w:b/>
        </w:rPr>
      </w:pPr>
    </w:p>
    <w:p w14:paraId="485050C6">
      <w:pPr>
        <w:spacing w:line="360" w:lineRule="auto"/>
        <w:jc w:val="center"/>
        <w:rPr>
          <w:rFonts w:hint="eastAsia" w:ascii="宋体" w:hAnsi="宋体"/>
          <w:b/>
          <w:sz w:val="72"/>
          <w:szCs w:val="72"/>
        </w:rPr>
      </w:pPr>
    </w:p>
    <w:p w14:paraId="511FFEEF">
      <w:pPr>
        <w:spacing w:line="360" w:lineRule="auto"/>
        <w:jc w:val="center"/>
        <w:rPr>
          <w:rFonts w:hint="eastAsia" w:ascii="宋体" w:hAnsi="宋体" w:eastAsia="宋体"/>
          <w:b/>
          <w:sz w:val="72"/>
          <w:szCs w:val="72"/>
          <w:lang w:val="en-US" w:eastAsia="zh-CN"/>
        </w:rPr>
      </w:pPr>
      <w:r>
        <w:rPr>
          <w:rFonts w:hint="eastAsia" w:ascii="宋体" w:hAnsi="宋体"/>
          <w:b/>
          <w:sz w:val="72"/>
          <w:szCs w:val="72"/>
          <w:lang w:eastAsia="zh-CN"/>
        </w:rPr>
        <w:t>遵义医科大学第二附属医院突发环境事件应急预案编制服务项目</w:t>
      </w:r>
    </w:p>
    <w:p w14:paraId="26B63C2F">
      <w:pPr>
        <w:spacing w:line="360" w:lineRule="auto"/>
        <w:jc w:val="center"/>
        <w:rPr>
          <w:rFonts w:hint="eastAsia" w:ascii="宋体" w:hAnsi="宋体"/>
          <w:b/>
          <w:sz w:val="72"/>
          <w:szCs w:val="72"/>
        </w:rPr>
      </w:pPr>
      <w:r>
        <w:rPr>
          <w:rFonts w:hint="eastAsia" w:ascii="宋体" w:hAnsi="宋体"/>
          <w:b/>
          <w:sz w:val="72"/>
          <w:szCs w:val="72"/>
          <w:lang w:val="en-US" w:eastAsia="zh-CN"/>
        </w:rPr>
        <w:t>议</w:t>
      </w:r>
      <w:r>
        <w:rPr>
          <w:rFonts w:hint="eastAsia" w:ascii="宋体" w:hAnsi="宋体"/>
          <w:b/>
          <w:sz w:val="72"/>
          <w:szCs w:val="72"/>
        </w:rPr>
        <w:t xml:space="preserve">  </w:t>
      </w:r>
      <w:r>
        <w:rPr>
          <w:rFonts w:hint="eastAsia" w:ascii="宋体" w:hAnsi="宋体"/>
          <w:b/>
          <w:sz w:val="72"/>
          <w:szCs w:val="72"/>
          <w:lang w:val="en-US" w:eastAsia="zh-CN"/>
        </w:rPr>
        <w:t>价</w:t>
      </w:r>
      <w:r>
        <w:rPr>
          <w:rFonts w:hint="eastAsia" w:ascii="宋体" w:hAnsi="宋体"/>
          <w:b/>
          <w:sz w:val="72"/>
          <w:szCs w:val="72"/>
        </w:rPr>
        <w:t xml:space="preserve">  文  件</w:t>
      </w:r>
    </w:p>
    <w:p w14:paraId="7662C712">
      <w:pPr>
        <w:spacing w:line="360" w:lineRule="auto"/>
        <w:jc w:val="center"/>
        <w:rPr>
          <w:rFonts w:hint="eastAsia" w:ascii="宋体" w:hAnsi="宋体" w:cs="Lucida Sans Unicode"/>
          <w:b/>
          <w:sz w:val="72"/>
          <w:szCs w:val="72"/>
        </w:rPr>
      </w:pPr>
    </w:p>
    <w:p w14:paraId="67161545">
      <w:pPr>
        <w:spacing w:line="480" w:lineRule="exact"/>
        <w:rPr>
          <w:rFonts w:hint="eastAsia" w:ascii="宋体" w:hAnsi="宋体" w:cs="Lucida Sans Unicode"/>
        </w:rPr>
      </w:pPr>
    </w:p>
    <w:p w14:paraId="71B90694">
      <w:pPr>
        <w:spacing w:line="480" w:lineRule="exact"/>
        <w:rPr>
          <w:rFonts w:hint="eastAsia" w:ascii="宋体" w:hAnsi="宋体" w:cs="Lucida Sans Unicode"/>
        </w:rPr>
      </w:pPr>
    </w:p>
    <w:p w14:paraId="46BC0B21">
      <w:pPr>
        <w:spacing w:line="360" w:lineRule="auto"/>
        <w:ind w:left="3248" w:leftChars="342" w:hanging="2530" w:hangingChars="700"/>
        <w:rPr>
          <w:rFonts w:hint="default" w:ascii="宋体" w:hAnsi="宋体" w:eastAsia="宋体"/>
          <w:b/>
          <w:sz w:val="36"/>
          <w:szCs w:val="36"/>
          <w:lang w:val="en-US" w:eastAsia="zh-CN"/>
        </w:rPr>
      </w:pPr>
      <w:r>
        <w:rPr>
          <w:rFonts w:hint="eastAsia" w:ascii="宋体" w:hAnsi="宋体"/>
          <w:b/>
          <w:sz w:val="36"/>
          <w:szCs w:val="36"/>
        </w:rPr>
        <w:t>招标项目名称：</w:t>
      </w:r>
      <w:r>
        <w:rPr>
          <w:rFonts w:hint="eastAsia" w:ascii="宋体" w:hAnsi="宋体"/>
          <w:b/>
          <w:sz w:val="36"/>
          <w:szCs w:val="36"/>
          <w:lang w:val="en-US" w:eastAsia="zh-CN"/>
        </w:rPr>
        <w:t>遵义医科大学第二附属医院突发环境事件应急预案编制服务项目</w:t>
      </w:r>
    </w:p>
    <w:p w14:paraId="7269F905">
      <w:pPr>
        <w:spacing w:line="360" w:lineRule="auto"/>
        <w:ind w:firstLine="723" w:firstLineChars="200"/>
        <w:rPr>
          <w:rFonts w:hint="eastAsia" w:ascii="宋体" w:hAnsi="宋体"/>
          <w:b/>
          <w:sz w:val="36"/>
          <w:szCs w:val="36"/>
        </w:rPr>
      </w:pPr>
      <w:r>
        <w:rPr>
          <w:rFonts w:hint="eastAsia" w:ascii="宋体" w:hAnsi="宋体"/>
          <w:b/>
          <w:sz w:val="36"/>
          <w:szCs w:val="36"/>
        </w:rPr>
        <w:t>招标项目编号：</w:t>
      </w:r>
      <w:r>
        <w:rPr>
          <w:rFonts w:hint="eastAsia" w:ascii="宋体" w:hAnsi="宋体"/>
          <w:b/>
          <w:sz w:val="36"/>
          <w:szCs w:val="36"/>
          <w:lang w:val="en-US" w:eastAsia="zh-CN"/>
        </w:rPr>
        <w:t>CGB26076-HQ02</w:t>
      </w:r>
    </w:p>
    <w:p w14:paraId="2E605ED7">
      <w:pPr>
        <w:spacing w:line="360" w:lineRule="auto"/>
        <w:ind w:firstLine="723" w:firstLineChars="200"/>
        <w:rPr>
          <w:rFonts w:hint="eastAsia" w:ascii="宋体" w:hAnsi="宋体"/>
          <w:b/>
          <w:sz w:val="36"/>
          <w:szCs w:val="36"/>
        </w:rPr>
      </w:pPr>
      <w:r>
        <w:rPr>
          <w:rFonts w:hint="eastAsia" w:ascii="宋体" w:hAnsi="宋体"/>
          <w:b/>
          <w:sz w:val="36"/>
          <w:szCs w:val="36"/>
        </w:rPr>
        <w:t xml:space="preserve">投标人名称 ： </w:t>
      </w:r>
    </w:p>
    <w:p w14:paraId="301E3460">
      <w:pPr>
        <w:spacing w:line="360" w:lineRule="auto"/>
        <w:ind w:firstLine="723" w:firstLineChars="200"/>
        <w:rPr>
          <w:rFonts w:hint="eastAsia" w:ascii="宋体" w:hAnsi="宋体" w:cs="Lucida Sans Unicode"/>
          <w:sz w:val="24"/>
        </w:rPr>
      </w:pPr>
      <w:r>
        <w:rPr>
          <w:rFonts w:hint="eastAsia" w:ascii="宋体" w:hAnsi="宋体"/>
          <w:b/>
          <w:sz w:val="36"/>
          <w:szCs w:val="36"/>
        </w:rPr>
        <w:t>时间：</w:t>
      </w:r>
      <w:r>
        <w:rPr>
          <w:rFonts w:hint="eastAsia" w:ascii="宋体" w:hAnsi="宋体"/>
          <w:b/>
          <w:sz w:val="36"/>
          <w:szCs w:val="36"/>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5218AE37">
      <w:pPr>
        <w:spacing w:beforeLines="100" w:afterLines="100" w:line="480" w:lineRule="exact"/>
        <w:jc w:val="center"/>
        <w:rPr>
          <w:rFonts w:hint="eastAsia" w:ascii="宋体" w:hAnsi="宋体" w:cs="Lucida Sans Unicode"/>
          <w:b/>
          <w:sz w:val="44"/>
          <w:szCs w:val="44"/>
        </w:rPr>
      </w:pPr>
      <w:r>
        <w:rPr>
          <w:rFonts w:hint="eastAsia" w:ascii="宋体" w:hAnsi="宋体" w:cs="Lucida Sans Unicode"/>
          <w:b/>
          <w:sz w:val="44"/>
          <w:szCs w:val="44"/>
          <w:lang w:val="en-US" w:eastAsia="zh-CN"/>
        </w:rPr>
        <w:t>议价</w:t>
      </w:r>
      <w:r>
        <w:rPr>
          <w:rFonts w:hint="eastAsia" w:ascii="宋体" w:hAnsi="宋体" w:cs="Lucida Sans Unicode"/>
          <w:b/>
          <w:sz w:val="44"/>
          <w:szCs w:val="44"/>
        </w:rPr>
        <w:t>文件目录（自行拟定）</w:t>
      </w:r>
    </w:p>
    <w:p w14:paraId="3A1A81BA">
      <w:pPr>
        <w:pStyle w:val="19"/>
        <w:ind w:firstLine="883"/>
        <w:rPr>
          <w:rFonts w:hint="eastAsia" w:ascii="宋体" w:hAnsi="宋体" w:cs="Lucida Sans Unicode"/>
          <w:b/>
          <w:sz w:val="44"/>
          <w:szCs w:val="44"/>
        </w:rPr>
      </w:pPr>
    </w:p>
    <w:p w14:paraId="6E1E5BE4">
      <w:pPr>
        <w:pStyle w:val="19"/>
        <w:ind w:firstLine="883"/>
        <w:rPr>
          <w:rFonts w:hint="eastAsia" w:ascii="宋体" w:hAnsi="宋体" w:cs="Lucida Sans Unicode"/>
          <w:b/>
          <w:sz w:val="44"/>
          <w:szCs w:val="44"/>
        </w:rPr>
      </w:pPr>
    </w:p>
    <w:p w14:paraId="1668FFD5">
      <w:pPr>
        <w:pStyle w:val="19"/>
        <w:ind w:firstLine="883"/>
        <w:rPr>
          <w:rFonts w:hint="eastAsia" w:ascii="宋体" w:hAnsi="宋体" w:cs="Lucida Sans Unicode"/>
          <w:b/>
          <w:sz w:val="44"/>
          <w:szCs w:val="44"/>
        </w:rPr>
      </w:pPr>
    </w:p>
    <w:p w14:paraId="20B22AE1">
      <w:pPr>
        <w:pStyle w:val="19"/>
        <w:ind w:firstLine="883"/>
        <w:rPr>
          <w:rFonts w:hint="eastAsia" w:ascii="宋体" w:hAnsi="宋体" w:cs="Lucida Sans Unicode"/>
          <w:b/>
          <w:sz w:val="44"/>
          <w:szCs w:val="44"/>
        </w:rPr>
      </w:pPr>
    </w:p>
    <w:p w14:paraId="41D7106A">
      <w:pPr>
        <w:pStyle w:val="19"/>
        <w:ind w:firstLine="883"/>
        <w:rPr>
          <w:rFonts w:hint="eastAsia" w:ascii="宋体" w:hAnsi="宋体" w:cs="Lucida Sans Unicode"/>
          <w:b/>
          <w:sz w:val="44"/>
          <w:szCs w:val="44"/>
        </w:rPr>
      </w:pPr>
    </w:p>
    <w:p w14:paraId="78BBA14B">
      <w:pPr>
        <w:pStyle w:val="19"/>
        <w:ind w:firstLine="0" w:firstLineChars="0"/>
        <w:rPr>
          <w:rFonts w:hint="eastAsia" w:ascii="宋体" w:hAnsi="宋体" w:cs="Lucida Sans Unicode"/>
          <w:b/>
          <w:sz w:val="44"/>
          <w:szCs w:val="44"/>
        </w:rPr>
      </w:pPr>
    </w:p>
    <w:p w14:paraId="44D0942D">
      <w:pPr>
        <w:pStyle w:val="19"/>
        <w:ind w:firstLine="883"/>
        <w:rPr>
          <w:rFonts w:hint="eastAsia" w:ascii="宋体" w:hAnsi="宋体" w:cs="Lucida Sans Unicode"/>
          <w:b/>
          <w:sz w:val="44"/>
          <w:szCs w:val="44"/>
        </w:rPr>
      </w:pPr>
    </w:p>
    <w:p w14:paraId="01B54748">
      <w:pPr>
        <w:pStyle w:val="19"/>
        <w:ind w:firstLine="883"/>
        <w:rPr>
          <w:rFonts w:hint="eastAsia" w:ascii="宋体" w:hAnsi="宋体" w:cs="Lucida Sans Unicode"/>
          <w:b/>
          <w:sz w:val="44"/>
          <w:szCs w:val="44"/>
        </w:rPr>
      </w:pPr>
    </w:p>
    <w:p w14:paraId="55C51EEC">
      <w:pPr>
        <w:pStyle w:val="19"/>
        <w:ind w:firstLine="883"/>
        <w:rPr>
          <w:rFonts w:hint="eastAsia" w:ascii="宋体" w:hAnsi="宋体" w:cs="Lucida Sans Unicode"/>
          <w:b/>
          <w:sz w:val="44"/>
          <w:szCs w:val="44"/>
        </w:rPr>
      </w:pPr>
    </w:p>
    <w:p w14:paraId="5ACF4BF2">
      <w:pPr>
        <w:pStyle w:val="19"/>
        <w:ind w:firstLine="883"/>
        <w:rPr>
          <w:rFonts w:hint="eastAsia" w:ascii="宋体" w:hAnsi="宋体" w:cs="Lucida Sans Unicode"/>
          <w:b/>
          <w:sz w:val="44"/>
          <w:szCs w:val="44"/>
        </w:rPr>
      </w:pPr>
    </w:p>
    <w:p w14:paraId="5F84F8A1">
      <w:pPr>
        <w:pStyle w:val="19"/>
        <w:ind w:firstLine="0" w:firstLineChars="0"/>
        <w:rPr>
          <w:rFonts w:hint="eastAsia" w:ascii="宋体" w:hAnsi="宋体" w:cs="Lucida Sans Unicode"/>
          <w:b/>
          <w:sz w:val="44"/>
          <w:szCs w:val="44"/>
        </w:rPr>
      </w:pPr>
    </w:p>
    <w:p w14:paraId="513A9E3D">
      <w:pPr>
        <w:spacing w:line="600" w:lineRule="auto"/>
        <w:ind w:firstLine="480" w:firstLineChars="200"/>
        <w:rPr>
          <w:rFonts w:hint="eastAsia" w:ascii="宋体" w:hAnsi="宋体" w:cs="Lucida Sans Unicode"/>
          <w:sz w:val="24"/>
        </w:rPr>
      </w:pPr>
    </w:p>
    <w:p w14:paraId="2680088B">
      <w:pPr>
        <w:pStyle w:val="9"/>
        <w:rPr>
          <w:rFonts w:hint="eastAsia" w:ascii="宋体" w:hAnsi="宋体" w:cs="Lucida Sans Unicode"/>
          <w:sz w:val="24"/>
        </w:rPr>
      </w:pPr>
    </w:p>
    <w:p w14:paraId="72651E8E">
      <w:pPr>
        <w:pStyle w:val="18"/>
        <w:rPr>
          <w:rFonts w:hint="eastAsia"/>
        </w:rPr>
      </w:pPr>
    </w:p>
    <w:p w14:paraId="3425BFE5">
      <w:pPr>
        <w:spacing w:line="600" w:lineRule="auto"/>
        <w:ind w:firstLine="480" w:firstLineChars="200"/>
        <w:rPr>
          <w:rFonts w:hint="eastAsia" w:ascii="宋体" w:hAnsi="宋体" w:cs="Lucida Sans Unicode"/>
          <w:sz w:val="24"/>
        </w:rPr>
      </w:pPr>
    </w:p>
    <w:p w14:paraId="4AC275F1">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投标人名称：</w:t>
      </w:r>
      <w:r>
        <w:rPr>
          <w:rFonts w:hint="eastAsia" w:ascii="宋体" w:hAnsi="宋体" w:cs="Lucida Sans Unicode"/>
          <w:sz w:val="24"/>
          <w:u w:val="single"/>
        </w:rPr>
        <w:t xml:space="preserve">（加盖公章）           </w:t>
      </w:r>
    </w:p>
    <w:p w14:paraId="37926633">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法定代表人或其授权代表：</w:t>
      </w:r>
      <w:r>
        <w:rPr>
          <w:rFonts w:hint="eastAsia" w:ascii="宋体" w:hAnsi="宋体" w:cs="Lucida Sans Unicode"/>
          <w:sz w:val="24"/>
          <w:u w:val="single"/>
        </w:rPr>
        <w:t xml:space="preserve">    （签字）</w:t>
      </w:r>
    </w:p>
    <w:p w14:paraId="0A78450E">
      <w:pPr>
        <w:spacing w:line="600" w:lineRule="auto"/>
        <w:ind w:firstLine="480" w:firstLineChars="200"/>
        <w:rPr>
          <w:rFonts w:hint="eastAsia" w:ascii="宋体" w:hAnsi="宋体" w:cs="Lucida Sans Unicode"/>
          <w:sz w:val="24"/>
          <w:u w:val="single"/>
        </w:rPr>
      </w:pPr>
      <w:r>
        <w:rPr>
          <w:rFonts w:hint="eastAsia" w:ascii="宋体" w:hAnsi="宋体" w:cs="Lucida Sans Unicode"/>
          <w:sz w:val="24"/>
        </w:rPr>
        <w:t>签署日期：</w:t>
      </w:r>
      <w:r>
        <w:rPr>
          <w:rFonts w:hint="eastAsia" w:ascii="宋体" w:hAnsi="宋体" w:cs="Lucida Sans Unicode"/>
          <w:sz w:val="24"/>
          <w:u w:val="single"/>
        </w:rPr>
        <w:t xml:space="preserve">      年      月      日</w:t>
      </w:r>
    </w:p>
    <w:p w14:paraId="535F6A5F">
      <w:pPr>
        <w:spacing w:line="360" w:lineRule="auto"/>
        <w:rPr>
          <w:rFonts w:hint="eastAsia" w:ascii="宋体" w:hAnsi="宋体" w:cs="Lucida Sans Unicode"/>
          <w:color w:val="FF0000"/>
          <w:sz w:val="24"/>
        </w:rPr>
      </w:pPr>
      <w:r>
        <w:rPr>
          <w:rFonts w:ascii="宋体" w:hAnsi="宋体" w:cs="Lucida Sans Unicode"/>
          <w:sz w:val="24"/>
          <w:u w:val="single"/>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3</w:t>
      </w:r>
      <w:r>
        <w:rPr>
          <w:rFonts w:hint="eastAsia" w:ascii="宋体" w:hAnsi="宋体" w:cs="Lucida Sans Unicode"/>
          <w:color w:val="FF0000"/>
          <w:sz w:val="24"/>
        </w:rPr>
        <w:t>（必须提供）</w:t>
      </w:r>
    </w:p>
    <w:p w14:paraId="4142EA18">
      <w:pPr>
        <w:spacing w:beforeLines="100" w:afterLines="100"/>
        <w:jc w:val="center"/>
        <w:rPr>
          <w:rFonts w:hint="eastAsia" w:ascii="宋体" w:hAnsi="宋体" w:cs="Lucida Sans Unicode"/>
          <w:b/>
          <w:sz w:val="44"/>
          <w:szCs w:val="44"/>
        </w:rPr>
      </w:pPr>
      <w:r>
        <w:rPr>
          <w:rFonts w:hint="eastAsia" w:ascii="宋体" w:hAnsi="宋体" w:cs="Lucida Sans Unicode"/>
          <w:b/>
          <w:sz w:val="44"/>
          <w:szCs w:val="44"/>
        </w:rPr>
        <w:t>第一部分：开标一览表</w:t>
      </w:r>
    </w:p>
    <w:p w14:paraId="45A6AE3B">
      <w:pPr>
        <w:keepNext w:val="0"/>
        <w:keepLines w:val="0"/>
        <w:pageBreakBefore w:val="0"/>
        <w:widowControl w:val="0"/>
        <w:kinsoku/>
        <w:wordWrap/>
        <w:overflowPunct/>
        <w:topLinePunct w:val="0"/>
        <w:autoSpaceDE/>
        <w:autoSpaceDN/>
        <w:bidi w:val="0"/>
        <w:adjustRightInd/>
        <w:snapToGrid/>
        <w:spacing w:beforeLines="100" w:afterLines="100" w:line="360" w:lineRule="auto"/>
        <w:jc w:val="left"/>
        <w:textAlignment w:val="auto"/>
        <w:rPr>
          <w:rFonts w:hint="eastAsia" w:ascii="宋体" w:hAnsi="宋体" w:eastAsia="宋体" w:cs="宋体"/>
          <w:bCs/>
          <w:szCs w:val="21"/>
          <w:highlight w:val="none"/>
        </w:rPr>
      </w:pPr>
      <w:r>
        <w:rPr>
          <w:rFonts w:hint="eastAsia" w:ascii="宋体" w:hAnsi="宋体" w:eastAsia="宋体" w:cs="宋体"/>
          <w:bCs/>
          <w:szCs w:val="21"/>
          <w:highlight w:val="none"/>
        </w:rPr>
        <w:t>项目名称:</w:t>
      </w:r>
      <w:r>
        <w:rPr>
          <w:rFonts w:hint="eastAsia" w:ascii="宋体" w:hAnsi="宋体" w:cs="宋体"/>
          <w:bCs/>
          <w:szCs w:val="21"/>
          <w:highlight w:val="none"/>
          <w:lang w:val="en-US" w:eastAsia="zh-CN"/>
        </w:rPr>
        <w:t>遵义医科大学第二附属医院突发环境事件应急预案编制服务项目</w:t>
      </w:r>
      <w:r>
        <w:rPr>
          <w:rFonts w:hint="eastAsia" w:ascii="宋体" w:hAnsi="宋体" w:eastAsia="宋体" w:cs="宋体"/>
          <w:bCs/>
          <w:szCs w:val="21"/>
          <w:highlight w:val="none"/>
        </w:rPr>
        <w:t xml:space="preserve">                               项目编号:</w:t>
      </w:r>
      <w:r>
        <w:rPr>
          <w:rFonts w:hint="eastAsia" w:ascii="宋体" w:hAnsi="宋体" w:cs="宋体"/>
          <w:bCs/>
          <w:szCs w:val="21"/>
          <w:highlight w:val="none"/>
          <w:lang w:val="en-US" w:eastAsia="zh-CN"/>
        </w:rPr>
        <w:t>CGB26076-HQ02</w:t>
      </w:r>
    </w:p>
    <w:tbl>
      <w:tblPr>
        <w:tblStyle w:val="20"/>
        <w:tblW w:w="7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954"/>
        <w:gridCol w:w="1676"/>
        <w:gridCol w:w="2017"/>
        <w:gridCol w:w="1224"/>
      </w:tblGrid>
      <w:tr w14:paraId="27FC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5" w:type="dxa"/>
            <w:noWrap w:val="0"/>
            <w:vAlign w:val="center"/>
          </w:tcPr>
          <w:p w14:paraId="4077E0FF">
            <w:pPr>
              <w:spacing w:line="360" w:lineRule="auto"/>
              <w:ind w:right="101" w:rightChars="48"/>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954" w:type="dxa"/>
            <w:noWrap w:val="0"/>
            <w:vAlign w:val="center"/>
          </w:tcPr>
          <w:p w14:paraId="3E2EE4DB">
            <w:pPr>
              <w:spacing w:line="360" w:lineRule="auto"/>
              <w:ind w:right="101" w:rightChars="48"/>
              <w:jc w:val="center"/>
              <w:rPr>
                <w:rFonts w:hint="default" w:ascii="宋体" w:hAnsi="宋体" w:eastAsia="宋体" w:cs="宋体"/>
                <w:b/>
                <w:bCs/>
                <w:szCs w:val="21"/>
                <w:highlight w:val="none"/>
                <w:lang w:val="en-US" w:eastAsia="zh-CN"/>
              </w:rPr>
            </w:pPr>
            <w:r>
              <w:rPr>
                <w:rFonts w:hint="eastAsia" w:ascii="宋体" w:hAnsi="宋体" w:cs="宋体"/>
                <w:b/>
                <w:bCs/>
                <w:szCs w:val="21"/>
                <w:highlight w:val="none"/>
                <w:lang w:val="en-US" w:eastAsia="zh-CN"/>
              </w:rPr>
              <w:t>服务名称</w:t>
            </w:r>
          </w:p>
        </w:tc>
        <w:tc>
          <w:tcPr>
            <w:tcW w:w="1676" w:type="dxa"/>
            <w:noWrap w:val="0"/>
            <w:vAlign w:val="center"/>
          </w:tcPr>
          <w:p w14:paraId="7B135DA6">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拦标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2017" w:type="dxa"/>
            <w:noWrap w:val="0"/>
            <w:vAlign w:val="center"/>
          </w:tcPr>
          <w:p w14:paraId="6936F200">
            <w:pPr>
              <w:spacing w:line="360" w:lineRule="auto"/>
              <w:ind w:right="101" w:rightChars="48"/>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投标</w:t>
            </w:r>
            <w:r>
              <w:rPr>
                <w:rFonts w:hint="eastAsia" w:ascii="宋体" w:hAnsi="宋体" w:eastAsia="宋体" w:cs="宋体"/>
                <w:b/>
                <w:bCs/>
                <w:color w:val="000000"/>
                <w:szCs w:val="21"/>
                <w:highlight w:val="none"/>
              </w:rPr>
              <w:t>单价</w:t>
            </w:r>
            <w:r>
              <w:rPr>
                <w:rFonts w:hint="eastAsia" w:ascii="宋体" w:hAnsi="宋体" w:cs="宋体"/>
                <w:b/>
                <w:bCs/>
                <w:color w:val="000000"/>
                <w:szCs w:val="21"/>
                <w:highlight w:val="none"/>
                <w:lang w:val="en-US" w:eastAsia="zh-CN"/>
              </w:rPr>
              <w:t>/元</w:t>
            </w:r>
          </w:p>
        </w:tc>
        <w:tc>
          <w:tcPr>
            <w:tcW w:w="1224" w:type="dxa"/>
            <w:noWrap w:val="0"/>
            <w:vAlign w:val="center"/>
          </w:tcPr>
          <w:p w14:paraId="26EE9786">
            <w:pPr>
              <w:jc w:val="center"/>
              <w:rPr>
                <w:rFonts w:hint="default" w:ascii="宋体" w:hAnsi="宋体" w:eastAsia="宋体" w:cs="宋体"/>
                <w:b/>
                <w:bCs/>
                <w:color w:val="000000"/>
                <w:szCs w:val="21"/>
                <w:highlight w:val="none"/>
                <w:lang w:val="en-US" w:eastAsia="zh-CN"/>
              </w:rPr>
            </w:pPr>
            <w:r>
              <w:rPr>
                <w:rFonts w:hint="eastAsia" w:ascii="宋体" w:hAnsi="宋体" w:cs="宋体"/>
                <w:b/>
                <w:bCs/>
                <w:color w:val="000000"/>
                <w:szCs w:val="21"/>
                <w:highlight w:val="none"/>
                <w:lang w:val="en-US" w:eastAsia="zh-CN"/>
              </w:rPr>
              <w:t>备注</w:t>
            </w:r>
          </w:p>
        </w:tc>
      </w:tr>
      <w:tr w14:paraId="2F26C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065" w:type="dxa"/>
            <w:noWrap w:val="0"/>
            <w:vAlign w:val="center"/>
          </w:tcPr>
          <w:p w14:paraId="1970CA48">
            <w:pPr>
              <w:spacing w:line="360" w:lineRule="auto"/>
              <w:ind w:right="101" w:rightChars="48"/>
              <w:jc w:val="center"/>
              <w:rPr>
                <w:rFonts w:hint="eastAsia" w:ascii="宋体" w:hAnsi="宋体" w:eastAsia="宋体" w:cs="宋体"/>
                <w:bCs/>
                <w:szCs w:val="21"/>
                <w:highlight w:val="none"/>
                <w:lang w:val="en-US" w:eastAsia="zh-CN"/>
              </w:rPr>
            </w:pPr>
            <w:r>
              <w:rPr>
                <w:rFonts w:hint="eastAsia" w:ascii="宋体" w:hAnsi="宋体" w:cs="宋体"/>
                <w:bCs/>
                <w:szCs w:val="21"/>
                <w:highlight w:val="none"/>
                <w:lang w:val="en-US" w:eastAsia="zh-CN"/>
              </w:rPr>
              <w:t>1</w:t>
            </w:r>
          </w:p>
        </w:tc>
        <w:tc>
          <w:tcPr>
            <w:tcW w:w="1954" w:type="dxa"/>
            <w:shd w:val="clear" w:color="auto" w:fill="auto"/>
            <w:noWrap w:val="0"/>
            <w:vAlign w:val="top"/>
          </w:tcPr>
          <w:p w14:paraId="3A923EBA">
            <w:pPr>
              <w:pStyle w:val="33"/>
              <w:spacing w:before="162" w:line="220" w:lineRule="auto"/>
              <w:rPr>
                <w:rFonts w:hint="eastAsia" w:ascii="宋体" w:hAnsi="宋体" w:eastAsia="宋体" w:cs="宋体"/>
                <w:kern w:val="2"/>
                <w:sz w:val="21"/>
                <w:szCs w:val="21"/>
                <w:lang w:val="en-US" w:eastAsia="zh-CN" w:bidi="ar-SA"/>
              </w:rPr>
            </w:pPr>
            <w:r>
              <w:rPr>
                <w:spacing w:val="-2"/>
              </w:rPr>
              <w:t>延用原预案</w:t>
            </w:r>
          </w:p>
        </w:tc>
        <w:tc>
          <w:tcPr>
            <w:tcW w:w="1676" w:type="dxa"/>
            <w:shd w:val="clear" w:color="auto" w:fill="auto"/>
            <w:noWrap w:val="0"/>
            <w:vAlign w:val="center"/>
          </w:tcPr>
          <w:p w14:paraId="6D2154D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4733</w:t>
            </w:r>
          </w:p>
        </w:tc>
        <w:tc>
          <w:tcPr>
            <w:tcW w:w="2017" w:type="dxa"/>
            <w:noWrap w:val="0"/>
            <w:vAlign w:val="center"/>
          </w:tcPr>
          <w:p w14:paraId="2EAB84DA">
            <w:pPr>
              <w:spacing w:line="360" w:lineRule="auto"/>
              <w:ind w:right="101" w:rightChars="48"/>
              <w:jc w:val="center"/>
              <w:rPr>
                <w:rFonts w:hint="eastAsia" w:ascii="宋体" w:hAnsi="宋体" w:eastAsia="宋体" w:cs="宋体"/>
                <w:bCs/>
                <w:szCs w:val="21"/>
                <w:highlight w:val="none"/>
              </w:rPr>
            </w:pPr>
          </w:p>
        </w:tc>
        <w:tc>
          <w:tcPr>
            <w:tcW w:w="1224" w:type="dxa"/>
            <w:noWrap w:val="0"/>
            <w:vAlign w:val="center"/>
          </w:tcPr>
          <w:p w14:paraId="51D63F09">
            <w:pPr>
              <w:spacing w:line="360" w:lineRule="auto"/>
              <w:ind w:right="101" w:rightChars="48"/>
              <w:jc w:val="center"/>
              <w:rPr>
                <w:rFonts w:hint="eastAsia" w:ascii="宋体" w:hAnsi="宋体" w:eastAsia="宋体" w:cs="宋体"/>
                <w:bCs/>
                <w:szCs w:val="21"/>
                <w:highlight w:val="none"/>
              </w:rPr>
            </w:pPr>
          </w:p>
        </w:tc>
      </w:tr>
      <w:tr w14:paraId="1226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065" w:type="dxa"/>
            <w:noWrap w:val="0"/>
            <w:vAlign w:val="center"/>
          </w:tcPr>
          <w:p w14:paraId="6778A928">
            <w:pPr>
              <w:spacing w:line="360" w:lineRule="auto"/>
              <w:ind w:right="101" w:rightChars="48"/>
              <w:jc w:val="center"/>
              <w:rPr>
                <w:rFonts w:hint="default" w:ascii="宋体" w:hAnsi="宋体" w:cs="宋体"/>
                <w:bCs/>
                <w:szCs w:val="21"/>
                <w:highlight w:val="none"/>
                <w:lang w:val="en-US" w:eastAsia="zh-CN"/>
              </w:rPr>
            </w:pPr>
            <w:r>
              <w:rPr>
                <w:rFonts w:hint="eastAsia" w:ascii="宋体" w:hAnsi="宋体" w:cs="宋体"/>
                <w:bCs/>
                <w:szCs w:val="21"/>
                <w:highlight w:val="none"/>
                <w:lang w:val="en-US" w:eastAsia="zh-CN"/>
              </w:rPr>
              <w:t>2</w:t>
            </w:r>
          </w:p>
        </w:tc>
        <w:tc>
          <w:tcPr>
            <w:tcW w:w="1954" w:type="dxa"/>
            <w:shd w:val="clear" w:color="auto" w:fill="auto"/>
            <w:noWrap w:val="0"/>
            <w:vAlign w:val="top"/>
          </w:tcPr>
          <w:p w14:paraId="0BA1AE7B">
            <w:pPr>
              <w:pStyle w:val="33"/>
              <w:spacing w:before="163" w:line="219" w:lineRule="auto"/>
              <w:rPr>
                <w:rFonts w:hint="eastAsia" w:ascii="宋体" w:hAnsi="宋体" w:eastAsia="宋体" w:cs="宋体"/>
                <w:kern w:val="2"/>
                <w:sz w:val="21"/>
                <w:szCs w:val="21"/>
                <w:lang w:val="en-US" w:eastAsia="zh-CN" w:bidi="ar-SA"/>
              </w:rPr>
            </w:pPr>
            <w:r>
              <w:rPr>
                <w:spacing w:val="-2"/>
              </w:rPr>
              <w:t>修订服务</w:t>
            </w:r>
          </w:p>
        </w:tc>
        <w:tc>
          <w:tcPr>
            <w:tcW w:w="1676" w:type="dxa"/>
            <w:shd w:val="clear" w:color="auto" w:fill="auto"/>
            <w:noWrap w:val="0"/>
            <w:vAlign w:val="center"/>
          </w:tcPr>
          <w:p w14:paraId="73C36E8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12667</w:t>
            </w:r>
          </w:p>
        </w:tc>
        <w:tc>
          <w:tcPr>
            <w:tcW w:w="2017" w:type="dxa"/>
            <w:noWrap w:val="0"/>
            <w:vAlign w:val="center"/>
          </w:tcPr>
          <w:p w14:paraId="506DC4E4">
            <w:pPr>
              <w:spacing w:line="360" w:lineRule="auto"/>
              <w:ind w:right="101" w:rightChars="48"/>
              <w:jc w:val="center"/>
              <w:rPr>
                <w:rFonts w:hint="eastAsia" w:ascii="宋体" w:hAnsi="宋体" w:eastAsia="宋体" w:cs="宋体"/>
                <w:bCs/>
                <w:szCs w:val="21"/>
                <w:highlight w:val="none"/>
              </w:rPr>
            </w:pPr>
          </w:p>
        </w:tc>
        <w:tc>
          <w:tcPr>
            <w:tcW w:w="1224" w:type="dxa"/>
            <w:noWrap w:val="0"/>
            <w:vAlign w:val="center"/>
          </w:tcPr>
          <w:p w14:paraId="16BC1865">
            <w:pPr>
              <w:spacing w:line="360" w:lineRule="auto"/>
              <w:ind w:right="101" w:rightChars="48"/>
              <w:jc w:val="center"/>
              <w:rPr>
                <w:rFonts w:hint="eastAsia" w:ascii="宋体" w:hAnsi="宋体" w:eastAsia="宋体" w:cs="宋体"/>
                <w:bCs/>
                <w:szCs w:val="21"/>
                <w:highlight w:val="none"/>
              </w:rPr>
            </w:pPr>
          </w:p>
        </w:tc>
      </w:tr>
      <w:tr w14:paraId="063A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065" w:type="dxa"/>
            <w:noWrap w:val="0"/>
            <w:vAlign w:val="center"/>
          </w:tcPr>
          <w:p w14:paraId="023357BE">
            <w:pPr>
              <w:spacing w:line="360" w:lineRule="auto"/>
              <w:ind w:right="101" w:rightChars="48"/>
              <w:jc w:val="center"/>
              <w:rPr>
                <w:rFonts w:hint="default" w:ascii="宋体" w:hAnsi="宋体" w:cs="宋体"/>
                <w:bCs/>
                <w:szCs w:val="21"/>
                <w:highlight w:val="none"/>
                <w:lang w:val="en-US" w:eastAsia="zh-CN"/>
              </w:rPr>
            </w:pPr>
            <w:r>
              <w:rPr>
                <w:rFonts w:hint="eastAsia" w:ascii="宋体" w:hAnsi="宋体" w:cs="宋体"/>
                <w:bCs/>
                <w:szCs w:val="21"/>
                <w:highlight w:val="none"/>
                <w:lang w:val="en-US" w:eastAsia="zh-CN"/>
              </w:rPr>
              <w:t>3</w:t>
            </w:r>
          </w:p>
        </w:tc>
        <w:tc>
          <w:tcPr>
            <w:tcW w:w="1954" w:type="dxa"/>
            <w:shd w:val="clear" w:color="auto" w:fill="auto"/>
            <w:noWrap w:val="0"/>
            <w:vAlign w:val="top"/>
          </w:tcPr>
          <w:p w14:paraId="5C86FB5F">
            <w:pPr>
              <w:pStyle w:val="33"/>
              <w:spacing w:before="195" w:line="219" w:lineRule="auto"/>
              <w:rPr>
                <w:rFonts w:hint="eastAsia" w:ascii="宋体" w:hAnsi="宋体" w:eastAsia="宋体" w:cs="宋体"/>
                <w:kern w:val="2"/>
                <w:sz w:val="21"/>
                <w:szCs w:val="21"/>
                <w:lang w:val="en-US" w:eastAsia="zh-CN" w:bidi="ar-SA"/>
              </w:rPr>
            </w:pPr>
            <w:r>
              <w:rPr>
                <w:spacing w:val="-2"/>
              </w:rPr>
              <w:t>重编服务</w:t>
            </w:r>
          </w:p>
        </w:tc>
        <w:tc>
          <w:tcPr>
            <w:tcW w:w="1676" w:type="dxa"/>
            <w:shd w:val="clear" w:color="auto" w:fill="auto"/>
            <w:noWrap w:val="0"/>
            <w:vAlign w:val="center"/>
          </w:tcPr>
          <w:p w14:paraId="0BDF6AF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14600</w:t>
            </w:r>
          </w:p>
        </w:tc>
        <w:tc>
          <w:tcPr>
            <w:tcW w:w="2017" w:type="dxa"/>
            <w:noWrap w:val="0"/>
            <w:vAlign w:val="center"/>
          </w:tcPr>
          <w:p w14:paraId="5A36E5C6">
            <w:pPr>
              <w:spacing w:line="360" w:lineRule="auto"/>
              <w:ind w:right="101" w:rightChars="48"/>
              <w:jc w:val="center"/>
              <w:rPr>
                <w:rFonts w:hint="eastAsia" w:ascii="宋体" w:hAnsi="宋体" w:eastAsia="宋体" w:cs="宋体"/>
                <w:bCs/>
                <w:szCs w:val="21"/>
                <w:highlight w:val="none"/>
              </w:rPr>
            </w:pPr>
          </w:p>
        </w:tc>
        <w:tc>
          <w:tcPr>
            <w:tcW w:w="1224" w:type="dxa"/>
            <w:noWrap w:val="0"/>
            <w:vAlign w:val="center"/>
          </w:tcPr>
          <w:p w14:paraId="08CC82D9">
            <w:pPr>
              <w:spacing w:line="360" w:lineRule="auto"/>
              <w:ind w:right="101" w:rightChars="48"/>
              <w:jc w:val="center"/>
              <w:rPr>
                <w:rFonts w:hint="eastAsia" w:ascii="宋体" w:hAnsi="宋体" w:eastAsia="宋体" w:cs="宋体"/>
                <w:bCs/>
                <w:szCs w:val="21"/>
                <w:highlight w:val="none"/>
              </w:rPr>
            </w:pPr>
          </w:p>
        </w:tc>
      </w:tr>
      <w:tr w14:paraId="0E37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3019" w:type="dxa"/>
            <w:gridSpan w:val="2"/>
            <w:noWrap w:val="0"/>
            <w:vAlign w:val="center"/>
          </w:tcPr>
          <w:p w14:paraId="4723EFE3">
            <w:pPr>
              <w:pStyle w:val="33"/>
              <w:spacing w:before="195" w:line="219" w:lineRule="auto"/>
              <w:jc w:val="center"/>
              <w:rPr>
                <w:rFonts w:hint="eastAsia" w:eastAsia="宋体"/>
                <w:spacing w:val="-2"/>
                <w:lang w:val="en-US" w:eastAsia="zh-CN"/>
              </w:rPr>
            </w:pPr>
            <w:r>
              <w:rPr>
                <w:rFonts w:hint="eastAsia"/>
                <w:b/>
                <w:bCs/>
                <w:spacing w:val="-2"/>
                <w:lang w:val="en-US" w:eastAsia="zh-CN"/>
              </w:rPr>
              <w:t>合计</w:t>
            </w:r>
          </w:p>
        </w:tc>
        <w:tc>
          <w:tcPr>
            <w:tcW w:w="1676" w:type="dxa"/>
            <w:shd w:val="clear" w:color="auto" w:fill="auto"/>
            <w:noWrap w:val="0"/>
            <w:vAlign w:val="center"/>
          </w:tcPr>
          <w:p w14:paraId="1D56C315">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32000</w:t>
            </w:r>
          </w:p>
        </w:tc>
        <w:tc>
          <w:tcPr>
            <w:tcW w:w="2017" w:type="dxa"/>
            <w:noWrap w:val="0"/>
            <w:vAlign w:val="center"/>
          </w:tcPr>
          <w:p w14:paraId="445337D8">
            <w:pPr>
              <w:spacing w:line="360" w:lineRule="auto"/>
              <w:ind w:right="101" w:rightChars="48"/>
              <w:jc w:val="center"/>
              <w:rPr>
                <w:rFonts w:hint="eastAsia" w:ascii="宋体" w:hAnsi="宋体" w:eastAsia="宋体" w:cs="宋体"/>
                <w:bCs/>
                <w:szCs w:val="21"/>
                <w:highlight w:val="none"/>
              </w:rPr>
            </w:pPr>
          </w:p>
        </w:tc>
        <w:tc>
          <w:tcPr>
            <w:tcW w:w="1224" w:type="dxa"/>
            <w:noWrap w:val="0"/>
            <w:vAlign w:val="center"/>
          </w:tcPr>
          <w:p w14:paraId="123481B1">
            <w:pPr>
              <w:spacing w:line="360" w:lineRule="auto"/>
              <w:ind w:right="101" w:rightChars="48"/>
              <w:jc w:val="center"/>
              <w:rPr>
                <w:rFonts w:hint="eastAsia" w:ascii="宋体" w:hAnsi="宋体" w:eastAsia="宋体" w:cs="宋体"/>
                <w:bCs/>
                <w:szCs w:val="21"/>
                <w:highlight w:val="none"/>
              </w:rPr>
            </w:pPr>
          </w:p>
        </w:tc>
      </w:tr>
    </w:tbl>
    <w:p w14:paraId="26E75F28">
      <w:pPr>
        <w:pStyle w:val="9"/>
        <w:tabs>
          <w:tab w:val="left" w:pos="5860"/>
        </w:tabs>
        <w:spacing w:before="139"/>
        <w:rPr>
          <w:rFonts w:hint="eastAsia" w:ascii="宋体" w:hAnsi="宋体" w:eastAsia="宋体" w:cs="Lucida Sans Unicode"/>
          <w:sz w:val="24"/>
        </w:rPr>
      </w:pPr>
    </w:p>
    <w:p w14:paraId="6406112B">
      <w:pPr>
        <w:spacing w:line="360" w:lineRule="auto"/>
        <w:ind w:right="101" w:rightChars="48"/>
        <w:rPr>
          <w:rFonts w:hint="eastAsia" w:ascii="宋体" w:hAnsi="宋体" w:eastAsia="宋体" w:cs="宋体"/>
          <w:bCs/>
          <w:szCs w:val="21"/>
          <w:highlight w:val="none"/>
        </w:rPr>
      </w:pPr>
    </w:p>
    <w:p w14:paraId="349C1EA4">
      <w:pPr>
        <w:spacing w:line="360" w:lineRule="auto"/>
        <w:ind w:right="101" w:rightChars="48"/>
        <w:rPr>
          <w:rFonts w:hint="eastAsia" w:ascii="宋体" w:hAnsi="宋体" w:eastAsia="宋体" w:cs="宋体"/>
          <w:bCs/>
          <w:szCs w:val="21"/>
          <w:highlight w:val="none"/>
        </w:rPr>
      </w:pPr>
    </w:p>
    <w:p w14:paraId="6688958E">
      <w:pPr>
        <w:spacing w:line="360" w:lineRule="auto"/>
        <w:ind w:right="101" w:rightChars="48"/>
        <w:rPr>
          <w:rFonts w:hint="eastAsia" w:ascii="宋体" w:hAnsi="宋体" w:eastAsia="宋体" w:cs="宋体"/>
          <w:spacing w:val="4"/>
          <w:szCs w:val="21"/>
          <w:highlight w:val="none"/>
        </w:rPr>
      </w:pPr>
      <w:r>
        <w:rPr>
          <w:rFonts w:hint="eastAsia" w:ascii="宋体" w:hAnsi="宋体" w:eastAsia="宋体" w:cs="宋体"/>
          <w:bCs/>
          <w:szCs w:val="21"/>
          <w:highlight w:val="none"/>
        </w:rPr>
        <w:t>投标人名称（加盖公章）:</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61552DE5">
      <w:pPr>
        <w:spacing w:line="360" w:lineRule="auto"/>
        <w:ind w:right="101" w:rightChars="48"/>
        <w:rPr>
          <w:rFonts w:hint="eastAsia" w:ascii="宋体" w:hAnsi="宋体" w:eastAsia="宋体" w:cs="宋体"/>
          <w:spacing w:val="4"/>
          <w:szCs w:val="21"/>
          <w:highlight w:val="none"/>
        </w:rPr>
      </w:pPr>
    </w:p>
    <w:p w14:paraId="0F1DB65C">
      <w:pPr>
        <w:spacing w:line="360" w:lineRule="auto"/>
        <w:rPr>
          <w:rFonts w:hint="eastAsia" w:ascii="宋体" w:hAnsi="宋体" w:eastAsia="宋体" w:cs="宋体"/>
          <w:spacing w:val="4"/>
          <w:szCs w:val="21"/>
          <w:highlight w:val="none"/>
        </w:rPr>
      </w:pPr>
      <w:r>
        <w:rPr>
          <w:rFonts w:hint="eastAsia" w:ascii="宋体" w:hAnsi="宋体" w:eastAsia="宋体" w:cs="宋体"/>
          <w:bCs/>
          <w:szCs w:val="21"/>
          <w:highlight w:val="none"/>
        </w:rPr>
        <w:t>投标人法定代表人或授权代表签字:</w:t>
      </w:r>
      <w:r>
        <w:rPr>
          <w:rFonts w:hint="eastAsia" w:ascii="宋体" w:hAnsi="宋体" w:eastAsia="宋体" w:cs="宋体"/>
          <w:spacing w:val="4"/>
          <w:szCs w:val="21"/>
          <w:highlight w:val="none"/>
          <w:u w:val="single"/>
        </w:rPr>
        <w:t xml:space="preserve">           </w:t>
      </w:r>
      <w:r>
        <w:rPr>
          <w:rFonts w:hint="eastAsia" w:ascii="宋体" w:hAnsi="宋体" w:cs="宋体"/>
          <w:spacing w:val="4"/>
          <w:szCs w:val="21"/>
          <w:highlight w:val="none"/>
          <w:u w:val="single"/>
          <w:lang w:val="en-US" w:eastAsia="zh-CN"/>
        </w:rPr>
        <w:t xml:space="preserve">       </w:t>
      </w:r>
      <w:r>
        <w:rPr>
          <w:rFonts w:hint="eastAsia" w:ascii="宋体" w:hAnsi="宋体" w:eastAsia="宋体" w:cs="宋体"/>
          <w:spacing w:val="4"/>
          <w:szCs w:val="21"/>
          <w:highlight w:val="none"/>
          <w:u w:val="single"/>
        </w:rPr>
        <w:t xml:space="preserve">  </w:t>
      </w:r>
      <w:r>
        <w:rPr>
          <w:rFonts w:hint="eastAsia" w:ascii="宋体" w:hAnsi="宋体" w:eastAsia="宋体" w:cs="宋体"/>
          <w:spacing w:val="4"/>
          <w:szCs w:val="21"/>
          <w:highlight w:val="none"/>
        </w:rPr>
        <w:t xml:space="preserve"> </w:t>
      </w:r>
    </w:p>
    <w:p w14:paraId="5C54D3B7">
      <w:pPr>
        <w:spacing w:line="360" w:lineRule="auto"/>
        <w:rPr>
          <w:rFonts w:hint="eastAsia" w:ascii="宋体" w:hAnsi="宋体" w:eastAsia="宋体" w:cs="宋体"/>
          <w:spacing w:val="4"/>
          <w:szCs w:val="21"/>
          <w:highlight w:val="none"/>
        </w:rPr>
      </w:pPr>
    </w:p>
    <w:p w14:paraId="1086A71E">
      <w:pPr>
        <w:spacing w:line="360" w:lineRule="auto"/>
        <w:rPr>
          <w:rFonts w:hint="eastAsia" w:ascii="宋体" w:hAnsi="宋体" w:eastAsia="宋体" w:cs="宋体"/>
          <w:bCs/>
          <w:szCs w:val="21"/>
          <w:highlight w:val="none"/>
        </w:rPr>
      </w:pPr>
      <w:r>
        <w:rPr>
          <w:rFonts w:hint="eastAsia" w:ascii="宋体" w:hAnsi="宋体" w:eastAsia="宋体" w:cs="宋体"/>
          <w:bCs/>
          <w:szCs w:val="21"/>
          <w:highlight w:val="none"/>
        </w:rPr>
        <w:t>日    期：    年    月   日</w:t>
      </w:r>
    </w:p>
    <w:p w14:paraId="459FC6D6">
      <w:pPr>
        <w:pStyle w:val="18"/>
        <w:rPr>
          <w:rFonts w:hint="eastAsia" w:ascii="宋体" w:hAnsi="宋体" w:eastAsia="宋体" w:cs="Lucida Sans Unicode"/>
          <w:sz w:val="24"/>
        </w:rPr>
      </w:pPr>
    </w:p>
    <w:p w14:paraId="67A30050">
      <w:pPr>
        <w:rPr>
          <w:rFonts w:hint="eastAsia" w:ascii="宋体" w:hAnsi="宋体" w:eastAsia="宋体" w:cs="Lucida Sans Unicode"/>
          <w:sz w:val="24"/>
        </w:rPr>
      </w:pPr>
    </w:p>
    <w:p w14:paraId="63BB4929">
      <w:pPr>
        <w:rPr>
          <w:rFonts w:hint="eastAsia" w:ascii="宋体" w:hAnsi="宋体" w:eastAsia="宋体" w:cs="Lucida Sans Unicode"/>
          <w:sz w:val="24"/>
        </w:rPr>
      </w:pPr>
    </w:p>
    <w:p w14:paraId="78008FE5">
      <w:pPr>
        <w:pStyle w:val="29"/>
        <w:spacing w:line="360" w:lineRule="auto"/>
        <w:ind w:firstLine="480"/>
        <w:rPr>
          <w:rFonts w:hint="eastAsia" w:ascii="宋体" w:hAnsi="宋体" w:cs="Lucida Sans Unicode"/>
          <w:sz w:val="24"/>
          <w:lang w:val="en-US"/>
        </w:rPr>
      </w:pPr>
    </w:p>
    <w:p w14:paraId="78FB76C8">
      <w:pPr>
        <w:pStyle w:val="29"/>
        <w:spacing w:line="360" w:lineRule="auto"/>
        <w:ind w:firstLine="480"/>
        <w:rPr>
          <w:rFonts w:hint="eastAsia" w:ascii="宋体" w:hAnsi="宋体" w:cs="Lucida Sans Unicode"/>
          <w:sz w:val="24"/>
          <w:lang w:val="en-US"/>
        </w:rPr>
      </w:pPr>
    </w:p>
    <w:p w14:paraId="7476AC08">
      <w:pPr>
        <w:pStyle w:val="29"/>
        <w:spacing w:line="360" w:lineRule="auto"/>
        <w:ind w:firstLine="480"/>
        <w:rPr>
          <w:rFonts w:hint="eastAsia" w:ascii="宋体" w:hAnsi="宋体" w:cs="Lucida Sans Unicode"/>
          <w:sz w:val="24"/>
          <w:lang w:val="en-US" w:eastAsia="zh-CN"/>
        </w:rPr>
      </w:pPr>
      <w:r>
        <w:rPr>
          <w:rFonts w:hint="eastAsia" w:ascii="宋体" w:hAnsi="宋体" w:cs="Lucida Sans Unicode"/>
          <w:sz w:val="24"/>
          <w:lang w:val="en-US"/>
        </w:rPr>
        <w:t>说明：</w:t>
      </w:r>
      <w:r>
        <w:rPr>
          <w:rFonts w:hint="eastAsia" w:ascii="宋体" w:hAnsi="宋体" w:cs="Lucida Sans Unicode"/>
          <w:sz w:val="24"/>
          <w:lang w:val="en-US" w:eastAsia="zh-CN"/>
        </w:rPr>
        <w:t>投标报价包含现场踏勘费、资料收集费、文本编制费、专家评审费(含专家劳务费、交通费、食宿费)、会务费、备案服务费、管理费、利润、税金等。</w:t>
      </w:r>
    </w:p>
    <w:p w14:paraId="123DB00D">
      <w:pPr>
        <w:spacing w:beforeLines="100" w:afterLines="100"/>
        <w:jc w:val="center"/>
        <w:rPr>
          <w:rFonts w:hint="eastAsia" w:ascii="宋体" w:hAnsi="宋体" w:cs="Lucida Sans Unicode"/>
          <w:szCs w:val="21"/>
        </w:rPr>
      </w:pPr>
      <w:r>
        <w:rPr>
          <w:rFonts w:hint="eastAsia" w:ascii="宋体" w:hAnsi="宋体" w:cs="Lucida Sans Unicode"/>
          <w:sz w:val="24"/>
          <w:lang w:val="en-US" w:eastAsia="zh-CN"/>
        </w:rPr>
        <w:br w:type="page"/>
      </w:r>
    </w:p>
    <w:p w14:paraId="4F39A988">
      <w:pPr>
        <w:spacing w:line="560" w:lineRule="exact"/>
        <w:jc w:val="center"/>
      </w:pPr>
      <w:r>
        <w:rPr>
          <w:rFonts w:hint="eastAsia" w:ascii="宋体" w:hAnsi="宋体" w:cs="Lucida Sans Unicode"/>
          <w:b/>
          <w:sz w:val="44"/>
          <w:szCs w:val="44"/>
        </w:rPr>
        <w:t>第二部分：资格证明文件</w:t>
      </w:r>
    </w:p>
    <w:p w14:paraId="33193202">
      <w:pPr>
        <w:spacing w:line="560" w:lineRule="exac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4</w:t>
      </w:r>
      <w:r>
        <w:rPr>
          <w:rFonts w:hint="eastAsia" w:ascii="宋体" w:hAnsi="宋体" w:cs="Lucida Sans Unicode"/>
          <w:color w:val="FF0000"/>
          <w:sz w:val="24"/>
        </w:rPr>
        <w:t xml:space="preserve"> （必须提供）         </w:t>
      </w:r>
    </w:p>
    <w:p w14:paraId="7BEABF44">
      <w:pPr>
        <w:spacing w:line="560" w:lineRule="exact"/>
        <w:jc w:val="center"/>
        <w:rPr>
          <w:rFonts w:hint="eastAsia" w:ascii="宋体" w:hAnsi="宋体" w:cs="Lucida Sans Unicode"/>
          <w:b/>
          <w:sz w:val="44"/>
          <w:szCs w:val="44"/>
        </w:rPr>
      </w:pPr>
    </w:p>
    <w:p w14:paraId="3B410202">
      <w:pPr>
        <w:spacing w:line="560" w:lineRule="exact"/>
        <w:jc w:val="center"/>
        <w:rPr>
          <w:rFonts w:hint="eastAsia" w:ascii="宋体" w:hAnsi="宋体" w:cs="Lucida Sans Unicode"/>
          <w:b/>
          <w:sz w:val="44"/>
          <w:szCs w:val="44"/>
        </w:rPr>
      </w:pPr>
    </w:p>
    <w:p w14:paraId="498F7556">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法定代表人身份证明书</w:t>
      </w:r>
    </w:p>
    <w:p w14:paraId="0E72AF73">
      <w:pPr>
        <w:spacing w:line="560" w:lineRule="exact"/>
        <w:jc w:val="center"/>
        <w:rPr>
          <w:rFonts w:hint="eastAsia" w:ascii="宋体" w:hAnsi="宋体" w:cs="Lucida Sans Unicode"/>
          <w:sz w:val="24"/>
        </w:rPr>
      </w:pPr>
      <w:r>
        <w:rPr>
          <w:rFonts w:hint="eastAsia" w:ascii="宋体" w:hAnsi="宋体" w:cs="Lucida Sans Unicode"/>
          <w:sz w:val="24"/>
        </w:rPr>
        <w:t>（法定代表人参加投标的，出具此证明书）</w:t>
      </w:r>
    </w:p>
    <w:p w14:paraId="7E4A7C18">
      <w:pPr>
        <w:spacing w:line="480" w:lineRule="exact"/>
        <w:rPr>
          <w:rFonts w:hint="eastAsia" w:ascii="宋体" w:hAnsi="宋体" w:cs="Lucida Sans Unicode"/>
          <w:sz w:val="24"/>
        </w:rPr>
      </w:pPr>
    </w:p>
    <w:p w14:paraId="5322B425">
      <w:pPr>
        <w:spacing w:line="480" w:lineRule="exact"/>
        <w:ind w:firstLine="540" w:firstLineChars="225"/>
        <w:rPr>
          <w:rFonts w:hint="eastAsia" w:ascii="宋体" w:hAnsi="宋体" w:cs="Lucida Sans Unicode"/>
          <w:sz w:val="24"/>
        </w:rPr>
      </w:pPr>
      <w:r>
        <w:rPr>
          <w:rFonts w:hint="eastAsia" w:ascii="宋体" w:hAnsi="宋体" w:cs="Lucida Sans Unicode"/>
          <w:sz w:val="24"/>
          <w:u w:val="single"/>
        </w:rPr>
        <w:t xml:space="preserve">法定代表人姓名 </w:t>
      </w:r>
      <w:r>
        <w:rPr>
          <w:rFonts w:hint="eastAsia" w:ascii="宋体" w:hAnsi="宋体" w:cs="Lucida Sans Unicode"/>
          <w:sz w:val="24"/>
        </w:rPr>
        <w:t>在我公司（或企业、单位）任（          ）职务，是我</w:t>
      </w:r>
      <w:r>
        <w:rPr>
          <w:rFonts w:hint="eastAsia" w:ascii="宋体" w:hAnsi="宋体" w:cs="Lucida Sans Unicode"/>
          <w:sz w:val="24"/>
          <w:u w:val="single"/>
        </w:rPr>
        <w:t xml:space="preserve">     公司全称    </w:t>
      </w:r>
      <w:r>
        <w:rPr>
          <w:rFonts w:hint="eastAsia" w:ascii="宋体" w:hAnsi="宋体" w:cs="Lucida Sans Unicode"/>
          <w:sz w:val="24"/>
        </w:rPr>
        <w:t>的法定代表人。现就参加</w:t>
      </w:r>
      <w:r>
        <w:rPr>
          <w:rFonts w:hint="eastAsia" w:ascii="宋体" w:hAnsi="宋体" w:cs="Lucida Sans Unicode"/>
          <w:sz w:val="24"/>
          <w:u w:val="single"/>
        </w:rPr>
        <w:t xml:space="preserve">   遵义医科大学第二附属医院   </w:t>
      </w:r>
      <w:r>
        <w:rPr>
          <w:rFonts w:hint="eastAsia" w:ascii="宋体" w:hAnsi="宋体" w:cs="Lucida Sans Unicode"/>
          <w:sz w:val="24"/>
        </w:rPr>
        <w:t>组织的采购项目</w:t>
      </w:r>
      <w:r>
        <w:rPr>
          <w:rFonts w:hint="eastAsia" w:ascii="宋体" w:hAnsi="宋体" w:cs="Lucida Sans Unicode"/>
          <w:sz w:val="24"/>
          <w:u w:val="single"/>
          <w:lang w:val="en-US" w:eastAsia="zh-CN"/>
        </w:rPr>
        <w:t>遵义医科大学第二附属医院突发环境事件应急预案编制服务项目</w:t>
      </w:r>
      <w:r>
        <w:rPr>
          <w:rFonts w:hint="eastAsia" w:ascii="宋体" w:hAnsi="宋体" w:cs="Lucida Sans Unicode"/>
          <w:sz w:val="24"/>
        </w:rPr>
        <w:t>（项目编号</w:t>
      </w:r>
      <w:r>
        <w:rPr>
          <w:rFonts w:hint="eastAsia" w:ascii="宋体" w:hAnsi="宋体" w:cs="Lucida Sans Unicode"/>
          <w:sz w:val="24"/>
          <w:lang w:eastAsia="zh-CN"/>
        </w:rPr>
        <w:t>：</w:t>
      </w:r>
      <w:r>
        <w:rPr>
          <w:rFonts w:hint="eastAsia" w:ascii="宋体" w:hAnsi="宋体" w:cs="Lucida Sans Unicode"/>
          <w:sz w:val="24"/>
          <w:lang w:val="en-US" w:eastAsia="zh-CN"/>
        </w:rPr>
        <w:t>CGB26076-HQ02</w:t>
      </w:r>
      <w:r>
        <w:rPr>
          <w:rFonts w:hint="eastAsia" w:ascii="宋体" w:hAnsi="宋体" w:cs="Lucida Sans Unicode"/>
          <w:sz w:val="24"/>
        </w:rPr>
        <w:t>）的投标签署</w:t>
      </w:r>
      <w:r>
        <w:rPr>
          <w:rFonts w:hint="eastAsia" w:ascii="宋体" w:hAnsi="宋体" w:cs="Lucida Sans Unicode"/>
          <w:sz w:val="24"/>
          <w:lang w:eastAsia="zh-CN"/>
        </w:rPr>
        <w:t>议价</w:t>
      </w:r>
      <w:r>
        <w:rPr>
          <w:rFonts w:hint="eastAsia" w:ascii="宋体" w:hAnsi="宋体" w:cs="Lucida Sans Unicode"/>
          <w:sz w:val="24"/>
        </w:rPr>
        <w:t>文件。</w:t>
      </w:r>
    </w:p>
    <w:p w14:paraId="20CE293F">
      <w:pPr>
        <w:spacing w:line="480" w:lineRule="exact"/>
        <w:ind w:firstLine="480" w:firstLineChars="200"/>
        <w:rPr>
          <w:rFonts w:hint="eastAsia" w:ascii="宋体" w:hAnsi="宋体" w:cs="Lucida Sans Unicode"/>
          <w:sz w:val="24"/>
        </w:rPr>
      </w:pPr>
      <w:r>
        <w:rPr>
          <w:rFonts w:hint="eastAsia" w:ascii="宋体" w:hAnsi="宋体" w:cs="Lucida Sans Unicode"/>
          <w:sz w:val="24"/>
        </w:rPr>
        <w:t>特此证明。</w:t>
      </w:r>
    </w:p>
    <w:p w14:paraId="6FB26D10">
      <w:pPr>
        <w:spacing w:line="480" w:lineRule="exact"/>
        <w:jc w:val="center"/>
        <w:rPr>
          <w:rFonts w:hint="eastAsia" w:ascii="宋体" w:hAnsi="宋体" w:cs="Lucida Sans Unicode"/>
          <w:b/>
          <w:sz w:val="36"/>
          <w:szCs w:val="36"/>
        </w:rPr>
      </w:pPr>
    </w:p>
    <w:p w14:paraId="2B2844EB">
      <w:pPr>
        <w:spacing w:beforeLines="100" w:afterLines="100" w:line="480" w:lineRule="exact"/>
        <w:jc w:val="center"/>
        <w:rPr>
          <w:rFonts w:hint="eastAsia" w:ascii="宋体" w:hAnsi="宋体" w:cs="Lucida Sans Unicode"/>
          <w:b/>
          <w:sz w:val="36"/>
          <w:szCs w:val="36"/>
        </w:rPr>
      </w:pPr>
    </w:p>
    <w:tbl>
      <w:tblPr>
        <w:tblStyle w:val="20"/>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72F7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vAlign w:val="top"/>
          </w:tcPr>
          <w:p w14:paraId="29D823CB">
            <w:pPr>
              <w:spacing w:line="480" w:lineRule="exact"/>
              <w:jc w:val="center"/>
              <w:rPr>
                <w:rFonts w:hint="eastAsia" w:ascii="宋体" w:hAnsi="宋体" w:cs="Lucida Sans Unicode"/>
                <w:b/>
                <w:bCs/>
                <w:sz w:val="24"/>
              </w:rPr>
            </w:pPr>
            <w:r>
              <w:rPr>
                <w:rFonts w:hint="eastAsia" w:ascii="宋体" w:hAnsi="宋体" w:cs="Lucida Sans Unicode"/>
                <w:b/>
                <w:bCs/>
                <w:sz w:val="24"/>
              </w:rPr>
              <w:t>（※此处请粘贴法定代表人身份证</w:t>
            </w:r>
          </w:p>
          <w:p w14:paraId="0A0E9C7F">
            <w:pPr>
              <w:spacing w:line="480" w:lineRule="exact"/>
              <w:jc w:val="center"/>
              <w:rPr>
                <w:rFonts w:hint="eastAsia" w:ascii="宋体" w:hAnsi="宋体" w:cs="Lucida Sans Unicode"/>
                <w:b/>
                <w:bCs/>
                <w:sz w:val="24"/>
              </w:rPr>
            </w:pPr>
            <w:r>
              <w:rPr>
                <w:rFonts w:hint="eastAsia" w:ascii="宋体" w:hAnsi="宋体" w:cs="Lucida Sans Unicode"/>
                <w:b/>
                <w:bCs/>
                <w:sz w:val="24"/>
              </w:rPr>
              <w:t>复印件※）</w:t>
            </w:r>
          </w:p>
          <w:p w14:paraId="5CD4C3D9">
            <w:pPr>
              <w:spacing w:line="480" w:lineRule="exact"/>
              <w:rPr>
                <w:rFonts w:hint="eastAsia" w:ascii="宋体" w:hAnsi="宋体" w:cs="Lucida Sans Unicode"/>
                <w:sz w:val="24"/>
              </w:rPr>
            </w:pPr>
          </w:p>
          <w:p w14:paraId="47646DE9">
            <w:pPr>
              <w:spacing w:line="480" w:lineRule="exact"/>
              <w:rPr>
                <w:rFonts w:hint="eastAsia" w:ascii="宋体" w:hAnsi="宋体" w:cs="Lucida Sans Unicode"/>
                <w:sz w:val="24"/>
              </w:rPr>
            </w:pPr>
          </w:p>
        </w:tc>
      </w:tr>
    </w:tbl>
    <w:p w14:paraId="4634E6EC">
      <w:pPr>
        <w:spacing w:beforeLines="100" w:afterLines="100" w:line="480" w:lineRule="exact"/>
        <w:jc w:val="center"/>
        <w:rPr>
          <w:rFonts w:hint="eastAsia" w:ascii="宋体" w:hAnsi="宋体" w:cs="Lucida Sans Unicode"/>
          <w:b/>
          <w:sz w:val="24"/>
        </w:rPr>
      </w:pPr>
    </w:p>
    <w:p w14:paraId="7F85ED82">
      <w:pPr>
        <w:spacing w:beforeLines="100" w:afterLines="100" w:line="480" w:lineRule="exact"/>
        <w:jc w:val="center"/>
        <w:rPr>
          <w:rFonts w:hint="eastAsia" w:ascii="宋体" w:hAnsi="宋体" w:cs="Lucida Sans Unicode"/>
          <w:b/>
          <w:sz w:val="36"/>
          <w:szCs w:val="36"/>
        </w:rPr>
      </w:pPr>
    </w:p>
    <w:p w14:paraId="38E3D46A">
      <w:pPr>
        <w:spacing w:beforeLines="100" w:afterLines="100" w:line="480" w:lineRule="exact"/>
        <w:jc w:val="center"/>
        <w:rPr>
          <w:rFonts w:hint="eastAsia" w:ascii="宋体" w:hAnsi="宋体" w:cs="Lucida Sans Unicode"/>
          <w:b/>
          <w:sz w:val="36"/>
          <w:szCs w:val="36"/>
        </w:rPr>
      </w:pPr>
    </w:p>
    <w:p w14:paraId="3E87C7EC">
      <w:pPr>
        <w:spacing w:line="480" w:lineRule="exact"/>
        <w:jc w:val="right"/>
        <w:rPr>
          <w:rFonts w:hint="eastAsia" w:ascii="宋体" w:hAnsi="宋体" w:cs="Lucida Sans Unicode"/>
          <w:kern w:val="0"/>
          <w:sz w:val="24"/>
        </w:rPr>
      </w:pPr>
    </w:p>
    <w:p w14:paraId="4899C46B">
      <w:pPr>
        <w:spacing w:line="480" w:lineRule="exact"/>
        <w:jc w:val="right"/>
        <w:rPr>
          <w:rFonts w:hint="eastAsia" w:ascii="宋体" w:hAnsi="宋体" w:cs="Lucida Sans Unicode"/>
          <w:kern w:val="0"/>
          <w:sz w:val="24"/>
        </w:rPr>
      </w:pPr>
    </w:p>
    <w:p w14:paraId="1D692CBA">
      <w:pPr>
        <w:spacing w:line="480" w:lineRule="exact"/>
        <w:ind w:right="240"/>
        <w:jc w:val="right"/>
        <w:rPr>
          <w:rFonts w:hint="eastAsia" w:ascii="宋体" w:hAnsi="宋体" w:cs="Lucida Sans Unicode"/>
          <w:kern w:val="0"/>
          <w:sz w:val="24"/>
        </w:rPr>
      </w:pPr>
    </w:p>
    <w:p w14:paraId="50313373">
      <w:pPr>
        <w:spacing w:line="480" w:lineRule="exact"/>
        <w:ind w:right="240"/>
        <w:jc w:val="right"/>
        <w:rPr>
          <w:rFonts w:hint="eastAsia" w:ascii="宋体" w:hAnsi="宋体" w:cs="Lucida Sans Unicode"/>
          <w:kern w:val="0"/>
          <w:sz w:val="24"/>
        </w:rPr>
      </w:pPr>
    </w:p>
    <w:p w14:paraId="243EC239">
      <w:pPr>
        <w:spacing w:line="600" w:lineRule="auto"/>
        <w:ind w:firstLine="4800" w:firstLineChars="2000"/>
        <w:rPr>
          <w:rFonts w:hint="eastAsia" w:ascii="宋体" w:hAnsi="宋体" w:cs="Lucida Sans Unicode"/>
          <w:sz w:val="24"/>
          <w:u w:val="single"/>
        </w:rPr>
      </w:pPr>
      <w:r>
        <w:rPr>
          <w:rFonts w:hint="eastAsia" w:ascii="宋体" w:hAnsi="宋体" w:cs="Lucida Sans Unicode"/>
          <w:sz w:val="24"/>
        </w:rPr>
        <w:t>公司名称：</w:t>
      </w:r>
      <w:r>
        <w:rPr>
          <w:rFonts w:hint="eastAsia" w:ascii="宋体" w:hAnsi="宋体" w:cs="Lucida Sans Unicode"/>
          <w:sz w:val="24"/>
          <w:u w:val="single"/>
        </w:rPr>
        <w:t xml:space="preserve">（加盖公章） </w:t>
      </w:r>
    </w:p>
    <w:p w14:paraId="6973252D">
      <w:pPr>
        <w:spacing w:line="600" w:lineRule="auto"/>
        <w:ind w:firstLine="4800" w:firstLineChars="2000"/>
        <w:rPr>
          <w:rFonts w:hint="eastAsia" w:ascii="宋体" w:hAnsi="宋体" w:cs="Lucida Sans Unicode"/>
          <w:color w:val="FF0000"/>
          <w:sz w:val="24"/>
        </w:rPr>
      </w:pPr>
      <w:r>
        <w:rPr>
          <w:rFonts w:hint="eastAsia" w:ascii="宋体" w:hAnsi="宋体" w:cs="Lucida Sans Unicode"/>
          <w:sz w:val="24"/>
        </w:rPr>
        <w:t>年        月        日</w:t>
      </w:r>
      <w:r>
        <w:rPr>
          <w:rFonts w:hint="eastAsia" w:ascii="宋体" w:hAnsi="宋体" w:cs="Lucida Sans Unicode"/>
          <w:color w:val="FF0000"/>
          <w:sz w:val="24"/>
        </w:rPr>
        <w:br w:type="page"/>
      </w:r>
    </w:p>
    <w:p w14:paraId="491CD58A">
      <w:pPr>
        <w:snapToGrid w:val="0"/>
        <w:jc w:val="left"/>
        <w:rPr>
          <w:rFonts w:hint="eastAsia" w:ascii="宋体" w:hAnsi="宋体" w:cs="Lucida Sans Unicode"/>
          <w:color w:val="FF0000"/>
          <w:sz w:val="24"/>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5</w:t>
      </w:r>
      <w:r>
        <w:rPr>
          <w:rFonts w:hint="eastAsia" w:ascii="宋体" w:hAnsi="宋体" w:cs="Lucida Sans Unicode"/>
          <w:color w:val="FF0000"/>
          <w:sz w:val="24"/>
        </w:rPr>
        <w:t>（必须提供）</w:t>
      </w:r>
    </w:p>
    <w:p w14:paraId="318226B8">
      <w:pPr>
        <w:spacing w:line="560" w:lineRule="exact"/>
        <w:jc w:val="center"/>
        <w:rPr>
          <w:rFonts w:hint="eastAsia" w:ascii="宋体" w:hAnsi="宋体" w:cs="Lucida Sans Unicode"/>
          <w:b/>
          <w:sz w:val="44"/>
          <w:szCs w:val="44"/>
        </w:rPr>
      </w:pPr>
      <w:r>
        <w:rPr>
          <w:rFonts w:hint="eastAsia" w:ascii="宋体" w:hAnsi="宋体" w:cs="Lucida Sans Unicode"/>
          <w:b/>
          <w:sz w:val="44"/>
          <w:szCs w:val="44"/>
        </w:rPr>
        <w:t>法定代表人授权委托书</w:t>
      </w:r>
    </w:p>
    <w:p w14:paraId="2439472B">
      <w:pPr>
        <w:spacing w:line="560" w:lineRule="exact"/>
        <w:jc w:val="center"/>
        <w:rPr>
          <w:rFonts w:hint="eastAsia" w:ascii="宋体" w:hAnsi="宋体" w:cs="Lucida Sans Unicode"/>
          <w:sz w:val="24"/>
        </w:rPr>
      </w:pPr>
      <w:r>
        <w:rPr>
          <w:rFonts w:hint="eastAsia" w:ascii="宋体" w:hAnsi="宋体" w:cs="Lucida Sans Unicode"/>
          <w:sz w:val="24"/>
        </w:rPr>
        <w:t>（授权代表人参加投标的，出具此授权委托书）</w:t>
      </w:r>
    </w:p>
    <w:p w14:paraId="0B95F543">
      <w:pPr>
        <w:spacing w:line="360" w:lineRule="auto"/>
        <w:ind w:firstLine="480" w:firstLineChars="200"/>
        <w:rPr>
          <w:rFonts w:hint="eastAsia" w:ascii="宋体" w:hAnsi="宋体" w:cs="Lucida Sans Unicode"/>
          <w:sz w:val="24"/>
        </w:rPr>
      </w:pPr>
    </w:p>
    <w:p w14:paraId="5F314776">
      <w:pPr>
        <w:spacing w:line="360" w:lineRule="auto"/>
        <w:ind w:firstLine="480" w:firstLineChars="200"/>
        <w:rPr>
          <w:rFonts w:hint="eastAsia" w:ascii="宋体" w:hAnsi="宋体" w:cs="Lucida Sans Unicode"/>
          <w:sz w:val="24"/>
        </w:rPr>
      </w:pPr>
      <w:r>
        <w:rPr>
          <w:rFonts w:hint="eastAsia" w:ascii="宋体" w:hAnsi="宋体" w:cs="Lucida Sans Unicode"/>
          <w:sz w:val="24"/>
        </w:rPr>
        <w:t>委托单位名称：</w:t>
      </w:r>
    </w:p>
    <w:p w14:paraId="4003BFF0">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法定代表人：         （签字：       ）     </w:t>
      </w:r>
    </w:p>
    <w:p w14:paraId="0FC7E3E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                       住所地：</w:t>
      </w:r>
    </w:p>
    <w:p w14:paraId="7A1B6438">
      <w:pPr>
        <w:spacing w:line="280" w:lineRule="exact"/>
        <w:ind w:firstLine="480" w:firstLineChars="200"/>
        <w:rPr>
          <w:rFonts w:hint="eastAsia" w:ascii="宋体" w:hAnsi="宋体" w:cs="Lucida Sans Unicode"/>
          <w:sz w:val="24"/>
        </w:rPr>
      </w:pPr>
    </w:p>
    <w:p w14:paraId="47505818">
      <w:pPr>
        <w:spacing w:line="360" w:lineRule="auto"/>
        <w:ind w:firstLine="480" w:firstLineChars="200"/>
        <w:rPr>
          <w:rFonts w:hint="eastAsia" w:ascii="宋体" w:hAnsi="宋体" w:cs="Lucida Sans Unicode"/>
          <w:sz w:val="24"/>
        </w:rPr>
      </w:pPr>
      <w:r>
        <w:rPr>
          <w:rFonts w:hint="eastAsia" w:ascii="宋体" w:hAnsi="宋体" w:cs="Lucida Sans Unicode"/>
          <w:sz w:val="24"/>
        </w:rPr>
        <w:t xml:space="preserve">受委托人：           （签字：       ）      </w:t>
      </w:r>
    </w:p>
    <w:p w14:paraId="14868737">
      <w:pPr>
        <w:spacing w:line="360" w:lineRule="auto"/>
        <w:ind w:firstLine="480" w:firstLineChars="200"/>
        <w:rPr>
          <w:rFonts w:hint="eastAsia" w:ascii="宋体" w:hAnsi="宋体" w:cs="Lucida Sans Unicode"/>
          <w:sz w:val="24"/>
        </w:rPr>
      </w:pPr>
      <w:r>
        <w:rPr>
          <w:rFonts w:hint="eastAsia" w:ascii="宋体" w:hAnsi="宋体" w:cs="Lucida Sans Unicode"/>
          <w:sz w:val="24"/>
        </w:rPr>
        <w:t>身份证号码：</w:t>
      </w:r>
    </w:p>
    <w:p w14:paraId="1F88FA6D">
      <w:pPr>
        <w:spacing w:line="360" w:lineRule="auto"/>
        <w:ind w:firstLine="480" w:firstLineChars="200"/>
        <w:rPr>
          <w:rFonts w:hint="eastAsia" w:ascii="宋体" w:hAnsi="宋体" w:cs="Lucida Sans Unicode"/>
          <w:sz w:val="24"/>
        </w:rPr>
      </w:pPr>
      <w:r>
        <w:rPr>
          <w:rFonts w:hint="eastAsia" w:ascii="宋体" w:hAnsi="宋体" w:cs="Lucida Sans Unicode"/>
          <w:sz w:val="24"/>
        </w:rPr>
        <w:t>工作单位：                         住所地：</w:t>
      </w:r>
    </w:p>
    <w:p w14:paraId="6E750548">
      <w:pPr>
        <w:spacing w:line="360" w:lineRule="auto"/>
        <w:ind w:firstLine="480" w:firstLineChars="200"/>
        <w:rPr>
          <w:rFonts w:hint="eastAsia" w:ascii="宋体" w:hAnsi="宋体" w:cs="Lucida Sans Unicode"/>
          <w:sz w:val="24"/>
        </w:rPr>
      </w:pPr>
      <w:r>
        <w:rPr>
          <w:rFonts w:hint="eastAsia" w:ascii="宋体" w:hAnsi="宋体" w:cs="Lucida Sans Unicode"/>
          <w:sz w:val="24"/>
        </w:rPr>
        <w:t>联系方式：办公电话</w:t>
      </w:r>
      <w:r>
        <w:rPr>
          <w:rFonts w:hint="eastAsia" w:ascii="宋体" w:hAnsi="宋体" w:cs="Lucida Sans Unicode"/>
          <w:sz w:val="24"/>
          <w:u w:val="single"/>
        </w:rPr>
        <w:t xml:space="preserve">               </w:t>
      </w:r>
      <w:r>
        <w:rPr>
          <w:rFonts w:hint="eastAsia" w:ascii="宋体" w:hAnsi="宋体" w:cs="Lucida Sans Unicode"/>
          <w:sz w:val="24"/>
        </w:rPr>
        <w:t xml:space="preserve">      手机</w:t>
      </w:r>
      <w:r>
        <w:rPr>
          <w:rFonts w:hint="eastAsia" w:ascii="宋体" w:hAnsi="宋体" w:cs="Lucida Sans Unicode"/>
          <w:sz w:val="24"/>
          <w:u w:val="single"/>
        </w:rPr>
        <w:t xml:space="preserve">                  </w:t>
      </w:r>
      <w:r>
        <w:rPr>
          <w:rFonts w:hint="eastAsia" w:ascii="宋体" w:hAnsi="宋体" w:cs="Lucida Sans Unicode"/>
          <w:sz w:val="24"/>
        </w:rPr>
        <w:t xml:space="preserve">     </w:t>
      </w:r>
    </w:p>
    <w:p w14:paraId="7DE00A9A">
      <w:pPr>
        <w:spacing w:line="360" w:lineRule="auto"/>
        <w:ind w:firstLine="600" w:firstLineChars="250"/>
        <w:rPr>
          <w:rFonts w:hint="eastAsia" w:ascii="宋体" w:hAnsi="宋体" w:cs="Lucida Sans Unicode"/>
          <w:sz w:val="24"/>
        </w:rPr>
      </w:pPr>
      <w:r>
        <w:rPr>
          <w:rFonts w:hint="eastAsia" w:ascii="宋体" w:hAnsi="宋体" w:cs="Lucida Sans Unicode"/>
          <w:sz w:val="24"/>
        </w:rPr>
        <w:t>现委托</w:t>
      </w:r>
      <w:r>
        <w:rPr>
          <w:rFonts w:hint="eastAsia" w:ascii="宋体" w:hAnsi="宋体" w:cs="Lucida Sans Unicode"/>
          <w:sz w:val="24"/>
          <w:u w:val="single"/>
        </w:rPr>
        <w:t xml:space="preserve">    受委托人    </w:t>
      </w:r>
      <w:r>
        <w:rPr>
          <w:rFonts w:hint="eastAsia" w:ascii="宋体" w:hAnsi="宋体" w:cs="Lucida Sans Unicode"/>
          <w:sz w:val="24"/>
        </w:rPr>
        <w:t>为本公司的合法代理人，参加你中心组织的招标活动。</w:t>
      </w:r>
    </w:p>
    <w:p w14:paraId="4E969FBD">
      <w:pPr>
        <w:spacing w:line="360" w:lineRule="auto"/>
        <w:ind w:firstLine="600" w:firstLineChars="250"/>
        <w:rPr>
          <w:rFonts w:hint="eastAsia" w:ascii="宋体" w:hAnsi="宋体" w:cs="Lucida Sans Unicode"/>
          <w:sz w:val="24"/>
        </w:rPr>
      </w:pPr>
      <w:r>
        <w:rPr>
          <w:rFonts w:hint="eastAsia" w:ascii="宋体" w:hAnsi="宋体" w:cs="Lucida Sans Unicode"/>
          <w:sz w:val="24"/>
        </w:rPr>
        <w:t>委托代理权限如下：代为参加并签署</w:t>
      </w:r>
      <w:r>
        <w:rPr>
          <w:rFonts w:hint="eastAsia" w:ascii="宋体" w:hAnsi="宋体" w:cs="Lucida Sans Unicode"/>
          <w:sz w:val="24"/>
          <w:u w:val="single"/>
          <w:lang w:val="en-US" w:eastAsia="zh-CN"/>
        </w:rPr>
        <w:t>遵义医科大学第二附属医院突发环境事件应急预案编制服务项目</w:t>
      </w:r>
      <w:r>
        <w:rPr>
          <w:rFonts w:hint="eastAsia" w:ascii="宋体" w:hAnsi="宋体" w:cs="Lucida Sans Unicode"/>
          <w:sz w:val="24"/>
        </w:rPr>
        <w:t>（项目编号</w:t>
      </w:r>
      <w:r>
        <w:rPr>
          <w:rFonts w:hint="eastAsia" w:ascii="宋体" w:hAnsi="宋体" w:cs="Lucida Sans Unicode"/>
          <w:sz w:val="24"/>
          <w:lang w:val="en-US" w:eastAsia="zh-CN"/>
        </w:rPr>
        <w:t>CGB26076-HQ02</w:t>
      </w:r>
      <w:r>
        <w:rPr>
          <w:rFonts w:hint="eastAsia" w:ascii="宋体" w:hAnsi="宋体" w:cs="Lucida Sans Unicode"/>
          <w:sz w:val="24"/>
        </w:rPr>
        <w:t>）的</w:t>
      </w:r>
      <w:r>
        <w:rPr>
          <w:rFonts w:hint="eastAsia" w:ascii="宋体" w:hAnsi="宋体" w:cs="Lucida Sans Unicode"/>
          <w:sz w:val="24"/>
          <w:lang w:eastAsia="zh-CN"/>
        </w:rPr>
        <w:t>议价</w:t>
      </w:r>
      <w:r>
        <w:rPr>
          <w:rFonts w:hint="eastAsia" w:ascii="宋体" w:hAnsi="宋体" w:cs="Lucida Sans Unicode"/>
          <w:sz w:val="24"/>
        </w:rPr>
        <w:t>文件；代为签订政府采购合同以及处理政府采购合同的执行、完成、服务和保修等相关事宜；代为承认与我公司签署、实施地与合同文件相关的采购活动及行为。</w:t>
      </w:r>
    </w:p>
    <w:p w14:paraId="18DA2219">
      <w:pPr>
        <w:spacing w:line="360" w:lineRule="auto"/>
        <w:ind w:firstLine="480" w:firstLineChars="200"/>
        <w:rPr>
          <w:rFonts w:hint="eastAsia" w:ascii="宋体" w:hAnsi="宋体" w:cs="Lucida Sans Unicode"/>
          <w:sz w:val="24"/>
        </w:rPr>
      </w:pPr>
      <w:r>
        <w:rPr>
          <w:rFonts w:hint="eastAsia" w:ascii="宋体" w:hAnsi="宋体" w:cs="Lucida Sans Unicode"/>
          <w:sz w:val="24"/>
        </w:rPr>
        <w:t>本授权于     年     月     日签字生效，无转委托，特此声明。</w:t>
      </w:r>
    </w:p>
    <w:tbl>
      <w:tblPr>
        <w:tblStyle w:val="20"/>
        <w:tblpPr w:leftFromText="180" w:rightFromText="180" w:vertAnchor="text" w:horzAnchor="page" w:tblpX="2233" w:tblpY="358"/>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1A99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vAlign w:val="top"/>
          </w:tcPr>
          <w:p w14:paraId="3074CA71">
            <w:pPr>
              <w:spacing w:line="480" w:lineRule="exact"/>
              <w:rPr>
                <w:rFonts w:hint="eastAsia" w:ascii="宋体" w:hAnsi="宋体" w:cs="Lucida Sans Unicode"/>
                <w:sz w:val="24"/>
              </w:rPr>
            </w:pPr>
            <w:r>
              <w:rPr>
                <w:rFonts w:hint="eastAsia" w:ascii="宋体" w:hAnsi="宋体" w:cs="Lucida Sans Unicode"/>
                <w:b/>
                <w:bCs/>
                <w:sz w:val="24"/>
              </w:rPr>
              <w:t>（※此处请粘贴授权代表人身份证复印件※）</w:t>
            </w:r>
          </w:p>
        </w:tc>
      </w:tr>
    </w:tbl>
    <w:p w14:paraId="590B4F3A">
      <w:pPr>
        <w:spacing w:line="360" w:lineRule="auto"/>
        <w:jc w:val="center"/>
        <w:rPr>
          <w:rFonts w:hint="eastAsia" w:ascii="宋体" w:hAnsi="宋体" w:cs="Lucida Sans Unicode"/>
          <w:sz w:val="24"/>
        </w:rPr>
      </w:pPr>
    </w:p>
    <w:p w14:paraId="0FD4BC15">
      <w:pPr>
        <w:spacing w:line="360" w:lineRule="auto"/>
        <w:ind w:firstLine="480" w:firstLineChars="200"/>
        <w:rPr>
          <w:rFonts w:hint="eastAsia" w:ascii="宋体" w:hAnsi="宋体" w:cs="Lucida Sans Unicode"/>
          <w:sz w:val="24"/>
        </w:rPr>
      </w:pPr>
    </w:p>
    <w:p w14:paraId="615B1909">
      <w:pPr>
        <w:spacing w:line="360" w:lineRule="auto"/>
        <w:ind w:firstLine="480" w:firstLineChars="200"/>
        <w:rPr>
          <w:rFonts w:hint="eastAsia" w:ascii="宋体" w:hAnsi="宋体" w:cs="Lucida Sans Unicode"/>
          <w:sz w:val="24"/>
        </w:rPr>
      </w:pPr>
    </w:p>
    <w:p w14:paraId="1C7FF062">
      <w:pPr>
        <w:spacing w:line="360" w:lineRule="auto"/>
        <w:ind w:firstLine="480" w:firstLineChars="200"/>
        <w:rPr>
          <w:rFonts w:hint="eastAsia" w:ascii="宋体" w:hAnsi="宋体" w:cs="Lucida Sans Unicode"/>
          <w:sz w:val="24"/>
        </w:rPr>
      </w:pPr>
    </w:p>
    <w:p w14:paraId="63637E74">
      <w:pPr>
        <w:spacing w:line="360" w:lineRule="auto"/>
        <w:ind w:firstLine="480" w:firstLineChars="200"/>
        <w:rPr>
          <w:rFonts w:hint="eastAsia" w:ascii="宋体" w:hAnsi="宋体" w:cs="Lucida Sans Unicode"/>
          <w:sz w:val="24"/>
        </w:rPr>
      </w:pPr>
    </w:p>
    <w:p w14:paraId="627B8728">
      <w:pPr>
        <w:spacing w:line="360" w:lineRule="auto"/>
        <w:ind w:firstLine="480" w:firstLineChars="200"/>
        <w:rPr>
          <w:rFonts w:hint="eastAsia" w:ascii="宋体" w:hAnsi="宋体" w:cs="Lucida Sans Unicode"/>
          <w:sz w:val="24"/>
        </w:rPr>
      </w:pPr>
    </w:p>
    <w:p w14:paraId="3316FAAE">
      <w:pPr>
        <w:spacing w:line="600" w:lineRule="exact"/>
        <w:ind w:right="561"/>
        <w:rPr>
          <w:rFonts w:hint="eastAsia" w:ascii="宋体" w:hAnsi="宋体" w:cs="Lucida Sans Unicode"/>
          <w:sz w:val="24"/>
        </w:rPr>
      </w:pPr>
    </w:p>
    <w:p w14:paraId="6F68CA9A">
      <w:pPr>
        <w:spacing w:line="600" w:lineRule="exact"/>
        <w:ind w:right="561" w:firstLine="4800" w:firstLineChars="2000"/>
        <w:rPr>
          <w:rFonts w:hint="eastAsia" w:ascii="宋体" w:hAnsi="宋体" w:cs="Lucida Sans Unicode"/>
          <w:sz w:val="24"/>
        </w:rPr>
      </w:pPr>
      <w:r>
        <w:rPr>
          <w:rFonts w:hint="eastAsia" w:ascii="宋体" w:hAnsi="宋体" w:cs="Lucida Sans Unicode"/>
          <w:sz w:val="24"/>
        </w:rPr>
        <w:t>委托单位名称：</w:t>
      </w:r>
    </w:p>
    <w:p w14:paraId="3919D0E3">
      <w:pPr>
        <w:snapToGrid w:val="0"/>
        <w:jc w:val="left"/>
        <w:rPr>
          <w:rFonts w:hint="eastAsia" w:ascii="宋体" w:hAnsi="宋体" w:eastAsia="宋体" w:cs="Lucida Sans Unicode"/>
          <w:kern w:val="2"/>
          <w:sz w:val="24"/>
          <w:lang w:val="en-US" w:eastAsia="zh-CN" w:bidi="ar-SA"/>
        </w:rPr>
      </w:pPr>
      <w:r>
        <w:rPr>
          <w:rFonts w:hint="eastAsia" w:ascii="宋体" w:hAnsi="宋体" w:cs="Lucida Sans Unicode"/>
          <w:sz w:val="24"/>
        </w:rPr>
        <w:t xml:space="preserve">                                        年     月    日</w:t>
      </w:r>
      <w:r>
        <w:rPr>
          <w:position w:val="6"/>
          <w:szCs w:val="28"/>
        </w:rPr>
        <w:br w:type="page"/>
      </w:r>
      <w:r>
        <w:rPr>
          <w:rFonts w:hint="eastAsia" w:ascii="宋体" w:hAnsi="宋体" w:cs="Lucida Sans Unicode"/>
          <w:color w:val="FF0000"/>
          <w:sz w:val="24"/>
        </w:rPr>
        <w:t>格式</w:t>
      </w:r>
      <w:r>
        <w:rPr>
          <w:rFonts w:hint="eastAsia" w:ascii="宋体" w:hAnsi="宋体" w:cs="Lucida Sans Unicode"/>
          <w:color w:val="FF0000"/>
          <w:sz w:val="24"/>
          <w:lang w:val="en-US" w:eastAsia="zh-CN"/>
        </w:rPr>
        <w:t>6</w:t>
      </w:r>
      <w:r>
        <w:rPr>
          <w:rFonts w:hint="eastAsia" w:ascii="宋体" w:hAnsi="宋体" w:cs="Lucida Sans Unicode"/>
          <w:color w:val="FF0000"/>
          <w:sz w:val="24"/>
        </w:rPr>
        <w:t>（必须提供）</w:t>
      </w:r>
    </w:p>
    <w:p w14:paraId="412CE164">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1.提供法人或其他组织的营业执照等证明文件；</w:t>
      </w:r>
    </w:p>
    <w:p w14:paraId="61B7340F">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2.提供法定代表人身份证明与身份证复印件；</w:t>
      </w:r>
    </w:p>
    <w:p w14:paraId="292CF215">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3.提供法定代表人授权委托书与代理人身份证(委托授权代表时须提交；授权代表必须为投标单位在职员工，提供开标前一年内任意1个月社保证明材料复印件（须有社保局的盖章）)；</w:t>
      </w:r>
    </w:p>
    <w:p w14:paraId="62C0F4D1">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4.提供近一年度经合法审计机构出具的完整的年度财务审计报告（应包括：资产负债表、损益表、现金流量表）；新成立的公司、部分其他组织，没有经审计的财务报告提供开户银行出具的有效资信证明，加盖公章；</w:t>
      </w:r>
    </w:p>
    <w:p w14:paraId="20770970">
      <w:pPr>
        <w:rPr>
          <w:rFonts w:hint="eastAsia" w:ascii="宋体" w:hAnsi="宋体" w:eastAsia="宋体" w:cs="Lucida Sans Unicode"/>
          <w:kern w:val="2"/>
          <w:sz w:val="24"/>
          <w:lang w:val="en-US" w:eastAsia="zh-CN" w:bidi="ar-SA"/>
        </w:rPr>
      </w:pPr>
    </w:p>
    <w:p w14:paraId="3262B628">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具有良好的商业信誉和健全的财务会计制度的承诺书</w:t>
      </w:r>
    </w:p>
    <w:p w14:paraId="29742713">
      <w:pPr>
        <w:rPr>
          <w:rFonts w:hint="eastAsia" w:ascii="宋体" w:hAnsi="宋体" w:cs="Lucida Sans Unicode"/>
          <w:color w:val="FF0000"/>
          <w:kern w:val="2"/>
          <w:sz w:val="24"/>
          <w:lang w:val="en-US" w:eastAsia="zh-CN" w:bidi="ar-SA"/>
        </w:rPr>
      </w:pPr>
    </w:p>
    <w:p w14:paraId="05A51A70">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A32C5F">
      <w:pPr>
        <w:rPr>
          <w:rFonts w:hint="eastAsia" w:ascii="宋体" w:hAnsi="宋体" w:eastAsia="宋体" w:cs="Lucida Sans Unicode"/>
          <w:color w:val="FF0000"/>
          <w:kern w:val="2"/>
          <w:sz w:val="24"/>
          <w:lang w:val="en-US" w:eastAsia="zh-CN" w:bidi="ar-SA"/>
        </w:rPr>
      </w:pPr>
    </w:p>
    <w:p w14:paraId="4C6A0A9E">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我公司承诺本公司具有良好的商业信誉和健全的财务会计制度。</w:t>
      </w:r>
    </w:p>
    <w:p w14:paraId="7075E46C">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4478EC1C">
      <w:pPr>
        <w:rPr>
          <w:rFonts w:hint="eastAsia" w:ascii="宋体" w:hAnsi="宋体" w:eastAsia="宋体" w:cs="Lucida Sans Unicode"/>
          <w:color w:val="FF0000"/>
          <w:kern w:val="2"/>
          <w:sz w:val="24"/>
          <w:lang w:val="en-US" w:eastAsia="zh-CN" w:bidi="ar-SA"/>
        </w:rPr>
      </w:pPr>
    </w:p>
    <w:p w14:paraId="6B88060A">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2416524A">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4C757461">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日期：       年       月       日</w:t>
      </w:r>
    </w:p>
    <w:p w14:paraId="22100C09">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5. ①提供2025年8月至今任意1个月缴纳税收的凭据或证明材料（依法免税的，提供有效的证明文件）。</w:t>
      </w:r>
    </w:p>
    <w:p w14:paraId="25F21BFB">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②提供2025年8月至今任意1个月社会保障资金缴纳证明材料（不需要缴纳社保资金的，提供有效的证明文件）。</w:t>
      </w:r>
    </w:p>
    <w:p w14:paraId="09FD0627">
      <w:pPr>
        <w:pStyle w:val="19"/>
        <w:ind w:left="0" w:leftChars="0" w:firstLine="0" w:firstLineChars="0"/>
        <w:rPr>
          <w:rFonts w:hint="eastAsia" w:ascii="宋体" w:hAnsi="宋体" w:eastAsia="宋体" w:cs="Lucida Sans Unicode"/>
          <w:kern w:val="2"/>
          <w:sz w:val="24"/>
          <w:lang w:val="en-US" w:eastAsia="zh-CN" w:bidi="ar-SA"/>
        </w:rPr>
      </w:pPr>
      <w:r>
        <w:rPr>
          <w:rFonts w:hint="eastAsia" w:ascii="宋体" w:hAnsi="宋体" w:eastAsia="宋体" w:cs="Lucida Sans Unicode"/>
          <w:kern w:val="2"/>
          <w:sz w:val="24"/>
          <w:lang w:val="en-US" w:eastAsia="zh-CN" w:bidi="ar-SA"/>
        </w:rPr>
        <w:t>注：若无法提供以上资料，则提供承诺书，格式可自拟，可参考以下格式，加盖公章。</w:t>
      </w:r>
    </w:p>
    <w:p w14:paraId="07325443">
      <w:pPr>
        <w:ind w:firstLine="1440" w:firstLineChars="600"/>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具有依法缴纳税收和社会保障资金的良好记录的承诺书</w:t>
      </w:r>
    </w:p>
    <w:p w14:paraId="36A2B825">
      <w:pPr>
        <w:rPr>
          <w:rFonts w:hint="eastAsia" w:ascii="宋体" w:hAnsi="宋体" w:cs="Lucida Sans Unicode"/>
          <w:color w:val="FF0000"/>
          <w:kern w:val="2"/>
          <w:sz w:val="24"/>
          <w:lang w:val="en-US" w:eastAsia="zh-CN" w:bidi="ar-SA"/>
        </w:rPr>
      </w:pPr>
    </w:p>
    <w:p w14:paraId="216B7425">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46AC213D">
      <w:pPr>
        <w:rPr>
          <w:rFonts w:hint="eastAsia" w:ascii="宋体" w:hAnsi="宋体" w:eastAsia="宋体" w:cs="Lucida Sans Unicode"/>
          <w:color w:val="FF0000"/>
          <w:kern w:val="2"/>
          <w:sz w:val="24"/>
          <w:lang w:val="en-US" w:eastAsia="zh-CN" w:bidi="ar-SA"/>
        </w:rPr>
      </w:pPr>
    </w:p>
    <w:p w14:paraId="502384A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我公司承诺本公司具有依法缴纳税收和社会保障资金的良好记录。</w:t>
      </w:r>
    </w:p>
    <w:p w14:paraId="213ED9E6">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7C2E1204">
      <w:pPr>
        <w:rPr>
          <w:rFonts w:hint="eastAsia" w:ascii="宋体" w:hAnsi="宋体" w:eastAsia="宋体" w:cs="Lucida Sans Unicode"/>
          <w:color w:val="FF0000"/>
          <w:kern w:val="2"/>
          <w:sz w:val="24"/>
          <w:lang w:val="en-US" w:eastAsia="zh-CN" w:bidi="ar-SA"/>
        </w:rPr>
      </w:pPr>
    </w:p>
    <w:p w14:paraId="782ECA1C">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供应商：             （单位盖章）</w:t>
      </w:r>
    </w:p>
    <w:p w14:paraId="6A636725">
      <w:pPr>
        <w:jc w:val="right"/>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法定代表人或其授权委托人：                  （签字）</w:t>
      </w:r>
    </w:p>
    <w:p w14:paraId="3876FC47">
      <w:pPr>
        <w:jc w:val="right"/>
        <w:rPr>
          <w:rFonts w:hint="eastAsia" w:ascii="宋体" w:hAnsi="宋体" w:eastAsia="宋体" w:cs="Lucida Sans Unicode"/>
          <w:kern w:val="2"/>
          <w:sz w:val="24"/>
          <w:lang w:val="en-US" w:eastAsia="zh-CN" w:bidi="ar-SA"/>
        </w:rPr>
      </w:pPr>
      <w:r>
        <w:rPr>
          <w:rFonts w:hint="eastAsia" w:ascii="宋体" w:hAnsi="宋体" w:cs="Lucida Sans Unicode"/>
          <w:color w:val="FF0000"/>
          <w:kern w:val="2"/>
          <w:sz w:val="24"/>
          <w:lang w:val="en-US" w:eastAsia="zh-CN" w:bidi="ar-SA"/>
        </w:rPr>
        <w:t>日期：       年       月       日</w:t>
      </w:r>
    </w:p>
    <w:p w14:paraId="21982BA3">
      <w:pPr>
        <w:rPr>
          <w:rFonts w:hint="eastAsia" w:ascii="宋体" w:hAnsi="宋体" w:cs="Lucida Sans Unicode"/>
          <w:color w:val="FF0000"/>
          <w:sz w:val="24"/>
          <w:lang w:val="en-US" w:eastAsia="zh-CN"/>
        </w:rPr>
      </w:pPr>
    </w:p>
    <w:p w14:paraId="13DA968B">
      <w:pPr>
        <w:pStyle w:val="18"/>
        <w:ind w:left="0" w:leftChars="0" w:firstLine="0" w:firstLineChars="0"/>
        <w:rPr>
          <w:rFonts w:hint="eastAsia" w:ascii="宋体" w:hAnsi="宋体" w:cs="Lucida Sans Unicode"/>
          <w:color w:val="FF0000"/>
          <w:sz w:val="24"/>
          <w:lang w:val="en-US" w:eastAsia="zh-CN"/>
        </w:rPr>
      </w:pPr>
    </w:p>
    <w:p w14:paraId="6688530D">
      <w:pPr>
        <w:rPr>
          <w:rFonts w:hint="eastAsia"/>
          <w:lang w:val="en-US" w:eastAsia="zh-CN"/>
        </w:rPr>
      </w:pPr>
    </w:p>
    <w:p w14:paraId="48F49904">
      <w:pPr>
        <w:jc w:val="left"/>
        <w:rPr>
          <w:rFonts w:hint="eastAsia" w:ascii="宋体" w:hAnsi="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7</w:t>
      </w:r>
      <w:r>
        <w:rPr>
          <w:rFonts w:hint="eastAsia" w:ascii="宋体" w:hAnsi="宋体" w:cs="Lucida Sans Unicode"/>
          <w:color w:val="FF0000"/>
          <w:sz w:val="24"/>
        </w:rPr>
        <w:t>（必须提供）</w:t>
      </w:r>
    </w:p>
    <w:p w14:paraId="37BF0ED2">
      <w:pPr>
        <w:ind w:left="0" w:leftChars="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lang w:val="en-US" w:eastAsia="zh-CN"/>
        </w:rPr>
        <w:t>具备</w:t>
      </w:r>
      <w:r>
        <w:rPr>
          <w:rFonts w:hint="eastAsia" w:ascii="宋体" w:hAnsi="宋体" w:cs="宋体"/>
          <w:b/>
          <w:sz w:val="28"/>
          <w:szCs w:val="28"/>
          <w:highlight w:val="none"/>
        </w:rPr>
        <w:t>所必需的设备和专业技术能力承诺书</w:t>
      </w:r>
    </w:p>
    <w:p w14:paraId="3F566E7A">
      <w:pPr>
        <w:snapToGrid w:val="0"/>
        <w:spacing w:line="360" w:lineRule="auto"/>
        <w:rPr>
          <w:rFonts w:hint="eastAsia" w:ascii="宋体" w:hAnsi="宋体" w:cs="宋体"/>
          <w:szCs w:val="21"/>
          <w:highlight w:val="none"/>
          <w:u w:val="single"/>
        </w:rPr>
      </w:pPr>
    </w:p>
    <w:p w14:paraId="6AD4E896">
      <w:pPr>
        <w:snapToGrid w:val="0"/>
        <w:spacing w:line="360" w:lineRule="auto"/>
        <w:ind w:right="420" w:firstLine="480" w:firstLineChars="200"/>
        <w:jc w:val="center"/>
        <w:rPr>
          <w:rFonts w:hint="eastAsia" w:ascii="宋体" w:hAnsi="宋体" w:cs="宋体"/>
          <w:sz w:val="24"/>
          <w:szCs w:val="24"/>
          <w:highlight w:val="none"/>
        </w:rPr>
      </w:pPr>
      <w:r>
        <w:rPr>
          <w:rFonts w:hint="eastAsia" w:ascii="宋体" w:hAnsi="宋体" w:cs="Lucida Sans Unicode"/>
          <w:color w:val="FF0000"/>
          <w:sz w:val="24"/>
        </w:rPr>
        <w:t>（</w:t>
      </w:r>
      <w:r>
        <w:rPr>
          <w:rFonts w:hint="eastAsia" w:ascii="宋体" w:hAnsi="宋体" w:eastAsia="宋体" w:cs="Lucida Sans Unicode"/>
          <w:kern w:val="2"/>
          <w:sz w:val="24"/>
          <w:lang w:val="en-US" w:eastAsia="zh-CN" w:bidi="ar-SA"/>
        </w:rPr>
        <w:t>格式可自拟，可参考以下格式</w:t>
      </w:r>
      <w:r>
        <w:rPr>
          <w:rFonts w:hint="eastAsia" w:ascii="宋体" w:hAnsi="宋体" w:cs="Lucida Sans Unicode"/>
          <w:color w:val="FF0000"/>
          <w:sz w:val="24"/>
        </w:rPr>
        <w:t>）</w:t>
      </w:r>
    </w:p>
    <w:p w14:paraId="382B2362">
      <w:pPr>
        <w:snapToGrid w:val="0"/>
        <w:spacing w:line="360" w:lineRule="auto"/>
        <w:ind w:right="420" w:firstLine="480" w:firstLineChars="200"/>
        <w:jc w:val="right"/>
        <w:rPr>
          <w:rFonts w:hint="eastAsia" w:ascii="宋体" w:hAnsi="宋体" w:cs="宋体"/>
          <w:sz w:val="24"/>
          <w:szCs w:val="24"/>
          <w:highlight w:val="none"/>
        </w:rPr>
      </w:pPr>
    </w:p>
    <w:p w14:paraId="31F19448">
      <w:pPr>
        <w:snapToGrid w:val="0"/>
        <w:spacing w:line="360" w:lineRule="auto"/>
        <w:ind w:right="420" w:firstLine="480" w:firstLineChars="200"/>
        <w:jc w:val="right"/>
        <w:rPr>
          <w:rFonts w:hint="eastAsia" w:ascii="宋体" w:hAnsi="宋体" w:cs="宋体"/>
          <w:sz w:val="24"/>
          <w:szCs w:val="24"/>
          <w:highlight w:val="none"/>
        </w:rPr>
      </w:pPr>
    </w:p>
    <w:p w14:paraId="063E5B27">
      <w:pPr>
        <w:ind w:firstLine="1440" w:firstLineChars="600"/>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具备所必需的设备和专业技术能力的承诺书</w:t>
      </w:r>
    </w:p>
    <w:p w14:paraId="5A09C211">
      <w:pPr>
        <w:ind w:firstLine="1440" w:firstLineChars="600"/>
        <w:rPr>
          <w:rFonts w:hint="eastAsia" w:ascii="宋体" w:hAnsi="宋体" w:cs="Lucida Sans Unicode"/>
          <w:color w:val="FF0000"/>
          <w:kern w:val="2"/>
          <w:sz w:val="24"/>
          <w:lang w:val="en-US" w:eastAsia="zh-CN" w:bidi="ar-SA"/>
        </w:rPr>
      </w:pPr>
    </w:p>
    <w:p w14:paraId="113DF8E9">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32502283">
      <w:pPr>
        <w:rPr>
          <w:rFonts w:hint="eastAsia" w:ascii="宋体" w:hAnsi="宋体" w:eastAsia="宋体" w:cs="Lucida Sans Unicode"/>
          <w:color w:val="FF0000"/>
          <w:kern w:val="2"/>
          <w:sz w:val="24"/>
          <w:lang w:val="en-US" w:eastAsia="zh-CN" w:bidi="ar-SA"/>
        </w:rPr>
      </w:pPr>
    </w:p>
    <w:p w14:paraId="0D150EB6">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我公司承诺本公司具备所必需的设备和专业技术能力。</w:t>
      </w:r>
    </w:p>
    <w:p w14:paraId="41B5C0E3">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393DD2B2">
      <w:pPr>
        <w:snapToGrid w:val="0"/>
        <w:spacing w:line="360" w:lineRule="auto"/>
        <w:ind w:right="420" w:firstLine="480" w:firstLineChars="200"/>
        <w:jc w:val="right"/>
        <w:rPr>
          <w:rFonts w:hint="eastAsia" w:ascii="宋体" w:hAnsi="宋体" w:cs="宋体"/>
          <w:sz w:val="24"/>
          <w:szCs w:val="24"/>
          <w:highlight w:val="none"/>
        </w:rPr>
      </w:pPr>
    </w:p>
    <w:p w14:paraId="105F7812">
      <w:pPr>
        <w:snapToGrid w:val="0"/>
        <w:spacing w:line="360" w:lineRule="auto"/>
        <w:ind w:right="420" w:firstLine="480" w:firstLineChars="200"/>
        <w:jc w:val="right"/>
        <w:rPr>
          <w:rFonts w:hint="eastAsia" w:ascii="宋体" w:hAnsi="宋体" w:cs="宋体"/>
          <w:sz w:val="24"/>
          <w:szCs w:val="24"/>
          <w:highlight w:val="none"/>
        </w:rPr>
      </w:pPr>
    </w:p>
    <w:p w14:paraId="76AC10A3">
      <w:pPr>
        <w:snapToGrid w:val="0"/>
        <w:spacing w:line="360" w:lineRule="auto"/>
        <w:ind w:right="420" w:firstLine="480" w:firstLineChars="200"/>
        <w:jc w:val="right"/>
        <w:rPr>
          <w:rFonts w:hint="eastAsia" w:ascii="宋体" w:hAnsi="宋体" w:cs="宋体"/>
          <w:sz w:val="24"/>
          <w:szCs w:val="24"/>
          <w:highlight w:val="none"/>
        </w:rPr>
      </w:pPr>
    </w:p>
    <w:p w14:paraId="495D5135">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 xml:space="preserve">   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51DA3F98">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7C21BCAE">
      <w:pPr>
        <w:snapToGrid w:val="0"/>
        <w:spacing w:line="360" w:lineRule="auto"/>
        <w:ind w:right="420" w:firstLine="480" w:firstLineChars="200"/>
        <w:jc w:val="right"/>
        <w:rPr>
          <w:rFonts w:hint="eastAsia" w:ascii="宋体" w:hAnsi="宋体" w:cs="宋体"/>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sz w:val="24"/>
          <w:szCs w:val="24"/>
          <w:highlight w:val="none"/>
          <w:lang w:val="en-US" w:eastAsia="zh-CN"/>
        </w:rPr>
        <w:t xml:space="preserve"> </w:t>
      </w:r>
    </w:p>
    <w:p w14:paraId="7AF6B913">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14:paraId="606F2FFC">
      <w:pPr>
        <w:jc w:val="left"/>
        <w:rPr>
          <w:rFonts w:hint="eastAsia" w:ascii="宋体" w:hAnsi="宋体" w:eastAsia="宋体" w:cs="Lucida Sans Unicode"/>
          <w:color w:val="FF0000"/>
          <w:sz w:val="24"/>
          <w:lang w:val="en-US" w:eastAsia="zh-CN"/>
        </w:rPr>
      </w:pPr>
      <w:r>
        <w:rPr>
          <w:rFonts w:hint="eastAsia" w:ascii="宋体" w:hAnsi="宋体" w:cs="Lucida Sans Unicode"/>
          <w:color w:val="FF0000"/>
          <w:sz w:val="24"/>
        </w:rPr>
        <w:t>格式</w:t>
      </w:r>
      <w:r>
        <w:rPr>
          <w:rFonts w:hint="eastAsia" w:ascii="宋体" w:hAnsi="宋体" w:cs="Lucida Sans Unicode"/>
          <w:color w:val="FF0000"/>
          <w:sz w:val="24"/>
          <w:lang w:val="en-US" w:eastAsia="zh-CN"/>
        </w:rPr>
        <w:t>8</w:t>
      </w:r>
      <w:r>
        <w:rPr>
          <w:rFonts w:hint="eastAsia" w:ascii="宋体" w:hAnsi="宋体" w:cs="Lucida Sans Unicode"/>
          <w:color w:val="FF0000"/>
          <w:sz w:val="24"/>
        </w:rPr>
        <w:t>（必须提供）</w:t>
      </w:r>
    </w:p>
    <w:p w14:paraId="4187680F">
      <w:pPr>
        <w:pStyle w:val="27"/>
        <w:ind w:firstLine="475" w:firstLineChars="198"/>
        <w:jc w:val="both"/>
        <w:rPr>
          <w:rFonts w:hint="eastAsia" w:ascii="宋体" w:hAnsi="宋体" w:eastAsia="宋体" w:cs="宋体"/>
          <w:color w:val="auto"/>
          <w:kern w:val="2"/>
          <w:sz w:val="24"/>
          <w:szCs w:val="24"/>
          <w:highlight w:val="none"/>
          <w:lang w:val="en-US" w:eastAsia="zh-CN" w:bidi="ar-SA"/>
        </w:rPr>
      </w:pPr>
    </w:p>
    <w:p w14:paraId="67EBD9E1">
      <w:pPr>
        <w:pStyle w:val="27"/>
        <w:numPr>
          <w:ilvl w:val="0"/>
          <w:numId w:val="4"/>
        </w:numPr>
        <w:snapToGrid/>
        <w:spacing w:line="360" w:lineRule="auto"/>
        <w:ind w:firstLine="475" w:firstLineChars="198"/>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提供参加政府采购活动前3年内在经营活动中没有重大违法记录的书面声明（格式可自拟，可参考以下格式）。</w:t>
      </w:r>
    </w:p>
    <w:p w14:paraId="7C1D78D6">
      <w:pPr>
        <w:snapToGrid w:val="0"/>
        <w:spacing w:line="360" w:lineRule="auto"/>
        <w:ind w:right="420" w:firstLine="480" w:firstLineChars="200"/>
        <w:jc w:val="right"/>
        <w:rPr>
          <w:rFonts w:hint="eastAsia" w:ascii="宋体" w:hAnsi="宋体" w:cs="宋体"/>
          <w:sz w:val="24"/>
          <w:szCs w:val="24"/>
          <w:highlight w:val="none"/>
        </w:rPr>
      </w:pPr>
    </w:p>
    <w:p w14:paraId="0A206745">
      <w:pPr>
        <w:snapToGrid w:val="0"/>
        <w:spacing w:line="360" w:lineRule="auto"/>
        <w:ind w:right="420" w:firstLine="480" w:firstLineChars="200"/>
        <w:jc w:val="right"/>
        <w:rPr>
          <w:rFonts w:hint="eastAsia" w:ascii="宋体" w:hAnsi="宋体" w:cs="宋体"/>
          <w:sz w:val="24"/>
          <w:szCs w:val="24"/>
          <w:highlight w:val="none"/>
        </w:rPr>
      </w:pPr>
    </w:p>
    <w:p w14:paraId="0578B436">
      <w:pPr>
        <w:ind w:firstLine="480" w:firstLineChars="200"/>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关于政府采购活动前3年内在经营活动中没有重大违法记录的书面声明</w:t>
      </w:r>
    </w:p>
    <w:p w14:paraId="4DCD4628">
      <w:pPr>
        <w:rPr>
          <w:rFonts w:hint="eastAsia" w:ascii="宋体" w:hAnsi="宋体" w:cs="Lucida Sans Unicode"/>
          <w:color w:val="FF0000"/>
          <w:kern w:val="2"/>
          <w:sz w:val="24"/>
          <w:lang w:val="en-US" w:eastAsia="zh-CN" w:bidi="ar-SA"/>
        </w:rPr>
      </w:pPr>
    </w:p>
    <w:p w14:paraId="2560B7EB">
      <w:pPr>
        <w:rPr>
          <w:rFonts w:hint="default" w:ascii="宋体" w:hAnsi="宋体" w:eastAsia="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致遵义医科大学第二附属医院：</w:t>
      </w:r>
    </w:p>
    <w:p w14:paraId="14E7D410">
      <w:pPr>
        <w:rPr>
          <w:rFonts w:hint="eastAsia" w:ascii="宋体" w:hAnsi="宋体" w:eastAsia="宋体" w:cs="Lucida Sans Unicode"/>
          <w:color w:val="FF0000"/>
          <w:kern w:val="2"/>
          <w:sz w:val="24"/>
          <w:lang w:val="en-US" w:eastAsia="zh-CN" w:bidi="ar-SA"/>
        </w:rPr>
      </w:pPr>
    </w:p>
    <w:p w14:paraId="3CE70EAD">
      <w:pPr>
        <w:rPr>
          <w:rFonts w:hint="eastAsia"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 xml:space="preserve">     我公司承诺在政府采购活动前3年内在经营活动中没有重大违法记录。</w:t>
      </w:r>
    </w:p>
    <w:p w14:paraId="48D70934">
      <w:pPr>
        <w:rPr>
          <w:rFonts w:hint="default" w:ascii="宋体" w:hAnsi="宋体" w:cs="Lucida Sans Unicode"/>
          <w:color w:val="FF0000"/>
          <w:kern w:val="2"/>
          <w:sz w:val="24"/>
          <w:lang w:val="en-US" w:eastAsia="zh-CN" w:bidi="ar-SA"/>
        </w:rPr>
      </w:pPr>
      <w:r>
        <w:rPr>
          <w:rFonts w:hint="eastAsia" w:ascii="宋体" w:hAnsi="宋体" w:cs="Lucida Sans Unicode"/>
          <w:color w:val="FF0000"/>
          <w:kern w:val="2"/>
          <w:sz w:val="24"/>
          <w:lang w:val="en-US" w:eastAsia="zh-CN" w:bidi="ar-SA"/>
        </w:rPr>
        <w:t>特此承诺。</w:t>
      </w:r>
    </w:p>
    <w:p w14:paraId="6887312C">
      <w:pPr>
        <w:snapToGrid w:val="0"/>
        <w:spacing w:line="360" w:lineRule="auto"/>
        <w:ind w:right="420" w:firstLine="480" w:firstLineChars="200"/>
        <w:jc w:val="right"/>
        <w:rPr>
          <w:rFonts w:hint="eastAsia" w:ascii="宋体" w:hAnsi="宋体" w:cs="宋体"/>
          <w:sz w:val="24"/>
          <w:szCs w:val="24"/>
          <w:highlight w:val="none"/>
        </w:rPr>
      </w:pPr>
    </w:p>
    <w:p w14:paraId="14B4D1CC">
      <w:pPr>
        <w:snapToGrid w:val="0"/>
        <w:spacing w:line="360" w:lineRule="auto"/>
        <w:ind w:right="420" w:firstLine="480" w:firstLineChars="200"/>
        <w:jc w:val="right"/>
        <w:rPr>
          <w:rFonts w:hint="eastAsia" w:ascii="宋体" w:hAnsi="宋体" w:cs="宋体"/>
          <w:sz w:val="24"/>
          <w:szCs w:val="24"/>
          <w:highlight w:val="none"/>
        </w:rPr>
      </w:pPr>
    </w:p>
    <w:p w14:paraId="653BC5E3">
      <w:pPr>
        <w:snapToGrid w:val="0"/>
        <w:spacing w:line="360" w:lineRule="auto"/>
        <w:ind w:right="420" w:firstLine="480" w:firstLineChars="200"/>
        <w:jc w:val="right"/>
        <w:rPr>
          <w:rFonts w:hint="eastAsia" w:ascii="宋体" w:hAnsi="宋体" w:cs="宋体"/>
          <w:sz w:val="24"/>
          <w:szCs w:val="24"/>
          <w:highlight w:val="none"/>
        </w:rPr>
      </w:pPr>
    </w:p>
    <w:p w14:paraId="593EC43D">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sz w:val="24"/>
          <w:szCs w:val="24"/>
          <w:highlight w:val="none"/>
        </w:rPr>
        <w:t xml:space="preserve">                    </w:t>
      </w:r>
      <w:r>
        <w:rPr>
          <w:rFonts w:hint="eastAsia" w:ascii="宋体" w:hAnsi="宋体" w:cs="宋体"/>
          <w:color w:val="FF0000"/>
          <w:sz w:val="24"/>
          <w:szCs w:val="24"/>
          <w:highlight w:val="none"/>
        </w:rPr>
        <w:t>供应商：</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（单位盖章）</w:t>
      </w:r>
    </w:p>
    <w:p w14:paraId="41329473">
      <w:pPr>
        <w:snapToGrid w:val="0"/>
        <w:spacing w:line="360" w:lineRule="auto"/>
        <w:ind w:right="420" w:firstLine="480" w:firstLineChars="200"/>
        <w:jc w:val="right"/>
        <w:rPr>
          <w:rFonts w:hint="eastAsia" w:ascii="宋体" w:hAnsi="宋体" w:cs="宋体"/>
          <w:color w:val="FF0000"/>
          <w:sz w:val="24"/>
          <w:szCs w:val="24"/>
          <w:highlight w:val="none"/>
        </w:rPr>
      </w:pPr>
      <w:r>
        <w:rPr>
          <w:rFonts w:hint="eastAsia" w:ascii="宋体" w:hAnsi="宋体" w:cs="宋体"/>
          <w:color w:val="FF0000"/>
          <w:sz w:val="24"/>
          <w:szCs w:val="24"/>
          <w:highlight w:val="none"/>
        </w:rPr>
        <w:t>法定代表人或其授权委托人：</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（签字）</w:t>
      </w:r>
    </w:p>
    <w:p w14:paraId="27AC6548">
      <w:pPr>
        <w:snapToGrid w:val="0"/>
        <w:spacing w:line="360" w:lineRule="auto"/>
        <w:ind w:right="420" w:firstLine="480" w:firstLineChars="200"/>
        <w:jc w:val="right"/>
        <w:rPr>
          <w:rFonts w:hint="eastAsia" w:ascii="宋体" w:hAnsi="宋体" w:cs="宋体"/>
          <w:color w:val="FF0000"/>
          <w:sz w:val="24"/>
          <w:szCs w:val="24"/>
          <w:highlight w:val="none"/>
          <w:lang w:val="en-US" w:eastAsia="zh-CN"/>
        </w:rPr>
      </w:pPr>
      <w:r>
        <w:rPr>
          <w:rFonts w:hint="eastAsia" w:ascii="宋体" w:hAnsi="宋体" w:cs="宋体"/>
          <w:color w:val="FF0000"/>
          <w:sz w:val="24"/>
          <w:szCs w:val="24"/>
          <w:highlight w:val="none"/>
        </w:rPr>
        <w:t>日期</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年</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月</w:t>
      </w:r>
      <w:r>
        <w:rPr>
          <w:rFonts w:hint="eastAsia" w:ascii="宋体" w:hAnsi="宋体" w:cs="宋体"/>
          <w:color w:val="FF0000"/>
          <w:sz w:val="24"/>
          <w:szCs w:val="24"/>
          <w:highlight w:val="none"/>
          <w:u w:val="single"/>
        </w:rPr>
        <w:t xml:space="preserve">       </w:t>
      </w:r>
      <w:r>
        <w:rPr>
          <w:rFonts w:hint="eastAsia" w:ascii="宋体" w:hAnsi="宋体" w:cs="宋体"/>
          <w:color w:val="FF0000"/>
          <w:sz w:val="24"/>
          <w:szCs w:val="24"/>
          <w:highlight w:val="none"/>
        </w:rPr>
        <w:t>日</w:t>
      </w:r>
      <w:r>
        <w:rPr>
          <w:rFonts w:hint="eastAsia" w:ascii="宋体" w:hAnsi="宋体" w:cs="宋体"/>
          <w:color w:val="FF0000"/>
          <w:sz w:val="24"/>
          <w:szCs w:val="24"/>
          <w:highlight w:val="none"/>
          <w:lang w:val="en-US" w:eastAsia="zh-CN"/>
        </w:rPr>
        <w:t xml:space="preserve"> </w:t>
      </w:r>
    </w:p>
    <w:p w14:paraId="11C5FC63">
      <w:pPr>
        <w:pStyle w:val="27"/>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4DC58CCE">
      <w:pPr>
        <w:pStyle w:val="27"/>
        <w:widowControl w:val="0"/>
        <w:numPr>
          <w:ilvl w:val="0"/>
          <w:numId w:val="0"/>
        </w:numPr>
        <w:tabs>
          <w:tab w:val="left" w:pos="312"/>
        </w:tabs>
        <w:autoSpaceDE w:val="0"/>
        <w:autoSpaceDN w:val="0"/>
        <w:adjustRightInd w:val="0"/>
        <w:snapToGrid/>
        <w:spacing w:line="360" w:lineRule="auto"/>
        <w:jc w:val="both"/>
        <w:rPr>
          <w:rFonts w:hint="eastAsia" w:ascii="宋体" w:hAnsi="宋体" w:eastAsia="宋体" w:cs="宋体"/>
          <w:color w:val="auto"/>
          <w:kern w:val="2"/>
          <w:sz w:val="24"/>
          <w:szCs w:val="24"/>
          <w:highlight w:val="none"/>
          <w:lang w:val="en-US" w:eastAsia="zh-CN" w:bidi="ar-SA"/>
        </w:rPr>
      </w:pPr>
    </w:p>
    <w:p w14:paraId="5968540A">
      <w:pPr>
        <w:pStyle w:val="27"/>
        <w:spacing w:line="360" w:lineRule="auto"/>
        <w:jc w:val="both"/>
        <w:rPr>
          <w:rFonts w:hint="eastAsia" w:ascii="宋体" w:hAnsi="宋体" w:cs="宋体"/>
          <w:b/>
          <w:sz w:val="28"/>
          <w:szCs w:val="28"/>
        </w:rPr>
      </w:pPr>
      <w:r>
        <w:rPr>
          <w:rFonts w:hint="eastAsia" w:ascii="宋体" w:hAnsi="宋体" w:eastAsia="宋体" w:cs="Lucida Sans Unicode"/>
          <w:color w:val="auto"/>
          <w:kern w:val="2"/>
          <w:sz w:val="24"/>
          <w:szCs w:val="24"/>
          <w:lang w:val="en-US" w:eastAsia="zh-CN" w:bidi="ar-SA"/>
        </w:rPr>
        <w:t>2.投标代理商营业执照要求登录“国家企业信用信息公示系统”，打印该系统网页显示的投标公司信息并加盖公章，流程如下：点击“信息打印”，勾选①营业执照信息②股东及出资信息③主要人员信息④变更信息⑤行政处罚信息⑥纳入经营异常名录信息⑦纳入严重违法失信企业名单（黑名单）信息。</w:t>
      </w:r>
      <w:r>
        <w:rPr>
          <w:rFonts w:hint="eastAsia" w:ascii="宋体" w:hAnsi="宋体" w:eastAsia="宋体" w:cs="Lucida Sans Unicode"/>
          <w:color w:val="auto"/>
          <w:kern w:val="2"/>
          <w:sz w:val="24"/>
          <w:szCs w:val="24"/>
          <w:lang w:val="en-US" w:eastAsia="zh-CN" w:bidi="ar-SA"/>
        </w:rPr>
        <w:br w:type="page"/>
      </w:r>
    </w:p>
    <w:p w14:paraId="56B413B4">
      <w:pPr>
        <w:spacing w:line="560" w:lineRule="exact"/>
        <w:jc w:val="center"/>
        <w:rPr>
          <w:rFonts w:hint="eastAsia" w:eastAsia="宋体"/>
          <w:lang w:eastAsia="zh-CN"/>
        </w:rPr>
      </w:pPr>
      <w:r>
        <w:rPr>
          <w:rFonts w:hint="eastAsia" w:ascii="宋体" w:hAnsi="宋体" w:cs="Lucida Sans Unicode"/>
          <w:b/>
          <w:sz w:val="44"/>
          <w:szCs w:val="44"/>
        </w:rPr>
        <w:t>第</w:t>
      </w:r>
      <w:r>
        <w:rPr>
          <w:rFonts w:hint="eastAsia" w:ascii="宋体" w:hAnsi="宋体" w:cs="Lucida Sans Unicode"/>
          <w:b/>
          <w:sz w:val="44"/>
          <w:szCs w:val="44"/>
          <w:lang w:val="en-US" w:eastAsia="zh-CN"/>
        </w:rPr>
        <w:t>三</w:t>
      </w:r>
      <w:r>
        <w:rPr>
          <w:rFonts w:hint="eastAsia" w:ascii="宋体" w:hAnsi="宋体" w:cs="Lucida Sans Unicode"/>
          <w:b/>
          <w:sz w:val="44"/>
          <w:szCs w:val="44"/>
        </w:rPr>
        <w:t>部分：</w:t>
      </w:r>
      <w:r>
        <w:rPr>
          <w:rFonts w:hint="eastAsia" w:ascii="宋体" w:hAnsi="宋体" w:cs="Lucida Sans Unicode"/>
          <w:b/>
          <w:sz w:val="44"/>
          <w:szCs w:val="44"/>
          <w:lang w:val="en-US" w:eastAsia="zh-CN"/>
        </w:rPr>
        <w:t>符合性响应材料</w:t>
      </w:r>
    </w:p>
    <w:p w14:paraId="46A9BCCC">
      <w:pPr>
        <w:rPr>
          <w:rFonts w:hint="eastAsia" w:ascii="宋体" w:hAnsi="宋体" w:cs="Lucida Sans Unicode"/>
          <w:color w:val="FF0000"/>
          <w:szCs w:val="21"/>
        </w:rPr>
      </w:pPr>
    </w:p>
    <w:p w14:paraId="35CB1AC9">
      <w:pPr>
        <w:rPr>
          <w:rFonts w:hint="eastAsia" w:ascii="宋体" w:hAnsi="宋体" w:eastAsia="宋体" w:cs="Lucida Sans Unicode"/>
          <w:color w:val="FF0000"/>
          <w:szCs w:val="21"/>
          <w:lang w:val="en-US" w:eastAsia="zh-CN"/>
        </w:rPr>
      </w:pPr>
      <w:r>
        <w:rPr>
          <w:rFonts w:hint="eastAsia" w:ascii="宋体" w:hAnsi="宋体" w:cs="Lucida Sans Unicode"/>
          <w:color w:val="FF0000"/>
          <w:szCs w:val="21"/>
        </w:rPr>
        <w:t>格式</w:t>
      </w:r>
      <w:r>
        <w:rPr>
          <w:rFonts w:hint="eastAsia" w:ascii="宋体" w:hAnsi="宋体" w:cs="Lucida Sans Unicode"/>
          <w:color w:val="FF0000"/>
          <w:szCs w:val="21"/>
          <w:lang w:val="en-US" w:eastAsia="zh-CN"/>
        </w:rPr>
        <w:t>9</w:t>
      </w:r>
      <w:r>
        <w:rPr>
          <w:rFonts w:hint="eastAsia" w:ascii="宋体" w:hAnsi="宋体" w:cs="Lucida Sans Unicode"/>
          <w:color w:val="FF0000"/>
          <w:sz w:val="24"/>
        </w:rPr>
        <w:t>（必须提供）</w:t>
      </w:r>
    </w:p>
    <w:p w14:paraId="52BC2607">
      <w:pPr>
        <w:spacing w:afterLines="50" w:afterAutospacing="0"/>
        <w:ind w:left="0" w:leftChars="0" w:firstLine="0" w:firstLineChars="0"/>
        <w:jc w:val="center"/>
        <w:rPr>
          <w:rFonts w:hint="eastAsia" w:ascii="宋体" w:hAnsi="宋体" w:cs="宋体"/>
          <w:sz w:val="24"/>
          <w:szCs w:val="32"/>
          <w:highlight w:val="none"/>
        </w:rPr>
      </w:pPr>
      <w:r>
        <w:rPr>
          <w:rFonts w:hint="eastAsia" w:ascii="宋体" w:hAnsi="宋体" w:cs="宋体"/>
          <w:b/>
          <w:sz w:val="28"/>
          <w:szCs w:val="28"/>
          <w:highlight w:val="none"/>
          <w:lang w:val="en-US" w:eastAsia="zh-CN"/>
        </w:rPr>
        <w:t>符合性响应承诺表</w:t>
      </w:r>
    </w:p>
    <w:p w14:paraId="479B8095">
      <w:pPr>
        <w:snapToGrid w:val="0"/>
        <w:spacing w:beforeAutospacing="0" w:line="360" w:lineRule="auto"/>
        <w:rPr>
          <w:rFonts w:hint="eastAsia" w:ascii="宋体" w:hAnsi="宋体" w:cs="宋体"/>
          <w:sz w:val="24"/>
          <w:szCs w:val="32"/>
          <w:highlight w:val="none"/>
        </w:rPr>
      </w:pPr>
    </w:p>
    <w:p w14:paraId="16F193F0">
      <w:pPr>
        <w:snapToGrid w:val="0"/>
        <w:spacing w:beforeAutospacing="0" w:line="360" w:lineRule="auto"/>
        <w:rPr>
          <w:rFonts w:hint="eastAsia" w:ascii="宋体" w:hAnsi="宋体" w:cs="宋体"/>
          <w:sz w:val="24"/>
          <w:szCs w:val="24"/>
          <w:highlight w:val="none"/>
        </w:rPr>
      </w:pPr>
      <w:r>
        <w:rPr>
          <w:rFonts w:hint="eastAsia" w:ascii="宋体" w:hAnsi="宋体" w:cs="宋体"/>
          <w:sz w:val="24"/>
          <w:szCs w:val="32"/>
          <w:highlight w:val="none"/>
        </w:rPr>
        <w:t>致</w:t>
      </w:r>
      <w:r>
        <w:rPr>
          <w:rFonts w:hint="eastAsia" w:ascii="宋体" w:hAnsi="宋体" w:cs="宋体"/>
          <w:sz w:val="24"/>
          <w:szCs w:val="24"/>
          <w:highlight w:val="none"/>
          <w:u w:val="none"/>
          <w:lang w:val="en-US" w:eastAsia="zh-CN"/>
        </w:rPr>
        <w:t>遵义医科大学第二附属医院</w:t>
      </w:r>
      <w:r>
        <w:rPr>
          <w:rFonts w:hint="eastAsia" w:ascii="宋体" w:hAnsi="宋体" w:cs="宋体"/>
          <w:sz w:val="24"/>
          <w:szCs w:val="24"/>
          <w:highlight w:val="none"/>
          <w:u w:val="none"/>
        </w:rPr>
        <w:t>：</w:t>
      </w:r>
    </w:p>
    <w:p w14:paraId="7B3234C7">
      <w:pPr>
        <w:snapToGrid w:val="0"/>
        <w:spacing w:line="360" w:lineRule="auto"/>
        <w:ind w:firstLine="480" w:firstLineChars="200"/>
        <w:rPr>
          <w:rFonts w:hint="default" w:ascii="宋体" w:hAnsi="宋体" w:cs="宋体"/>
          <w:sz w:val="24"/>
          <w:szCs w:val="24"/>
          <w:highlight w:val="none"/>
          <w:u w:val="none"/>
          <w:lang w:val="en-US" w:eastAsia="zh-CN"/>
        </w:rPr>
      </w:pPr>
      <w:r>
        <w:rPr>
          <w:rFonts w:hint="eastAsia" w:ascii="宋体" w:hAnsi="宋体" w:cs="宋体"/>
          <w:sz w:val="24"/>
          <w:szCs w:val="24"/>
          <w:highlight w:val="none"/>
        </w:rPr>
        <w:t>我方在此郑重声明并承诺</w:t>
      </w:r>
      <w:r>
        <w:rPr>
          <w:rFonts w:hint="eastAsia" w:ascii="宋体" w:hAnsi="宋体" w:cs="宋体"/>
          <w:sz w:val="24"/>
          <w:szCs w:val="24"/>
          <w:highlight w:val="none"/>
          <w:lang w:eastAsia="zh-CN"/>
        </w:rPr>
        <w:t>，</w:t>
      </w:r>
      <w:r>
        <w:rPr>
          <w:rFonts w:hint="eastAsia" w:ascii="宋体" w:hAnsi="宋体" w:cs="宋体"/>
          <w:sz w:val="24"/>
          <w:szCs w:val="24"/>
          <w:highlight w:val="none"/>
          <w:u w:val="none"/>
          <w:lang w:val="en-US" w:eastAsia="zh-CN"/>
        </w:rPr>
        <w:t>完全响应并满足贵院要求的以下商务条款：</w:t>
      </w:r>
    </w:p>
    <w:tbl>
      <w:tblPr>
        <w:tblStyle w:val="20"/>
        <w:tblW w:w="852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1"/>
        <w:gridCol w:w="6296"/>
        <w:gridCol w:w="1356"/>
      </w:tblGrid>
      <w:tr w14:paraId="6A32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D09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E7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响应要求</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275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完全响应/不能响应</w:t>
            </w:r>
          </w:p>
        </w:tc>
      </w:tr>
      <w:tr w14:paraId="2B981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355A">
            <w:pPr>
              <w:keepNext w:val="0"/>
              <w:keepLines w:val="0"/>
              <w:widowControl/>
              <w:suppressLineNumbers w:val="0"/>
              <w:snapToGrid w:val="0"/>
              <w:ind w:left="0" w:leftChars="0" w:right="0" w:rightChars="0" w:firstLine="0" w:firstLineChars="0"/>
              <w:jc w:val="center"/>
              <w:textAlignment w:val="center"/>
              <w:rPr>
                <w:rFonts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1</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7AE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知晓并能完成院方的服务内容。</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A39F">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2D1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4FDBC">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2</w:t>
            </w:r>
          </w:p>
        </w:tc>
        <w:tc>
          <w:tcPr>
            <w:tcW w:w="62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525E">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rPr>
            </w:pPr>
            <w:r>
              <w:rPr>
                <w:rFonts w:hint="eastAsia" w:ascii="宋体" w:hAnsi="宋体" w:cs="宋体"/>
                <w:i w:val="0"/>
                <w:iCs w:val="0"/>
                <w:color w:val="000000"/>
                <w:sz w:val="22"/>
                <w:szCs w:val="22"/>
                <w:u w:val="none"/>
                <w:lang w:val="en-US" w:eastAsia="zh-CN"/>
              </w:rPr>
              <w:t>知晓并同意远方的报价要求：采用延用原预案、修订服务、重编服务3种报价模式。</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AB17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60142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10E5">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3</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385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知晓并</w:t>
            </w:r>
            <w:r>
              <w:rPr>
                <w:rFonts w:hint="eastAsia" w:ascii="宋体" w:hAnsi="宋体" w:eastAsia="宋体" w:cs="宋体"/>
                <w:i w:val="0"/>
                <w:iCs w:val="0"/>
                <w:color w:val="000000"/>
                <w:sz w:val="22"/>
                <w:szCs w:val="22"/>
                <w:u w:val="none"/>
                <w:lang w:val="en-US" w:eastAsia="zh-CN"/>
              </w:rPr>
              <w:t>同意采购方的</w:t>
            </w:r>
            <w:r>
              <w:rPr>
                <w:rFonts w:hint="eastAsia" w:ascii="宋体" w:hAnsi="宋体" w:cs="宋体"/>
                <w:i w:val="0"/>
                <w:iCs w:val="0"/>
                <w:color w:val="000000"/>
                <w:sz w:val="22"/>
                <w:szCs w:val="22"/>
                <w:u w:val="none"/>
                <w:lang w:val="en-US" w:eastAsia="zh-CN"/>
              </w:rPr>
              <w:t>交付成果</w:t>
            </w:r>
            <w:r>
              <w:rPr>
                <w:rFonts w:hint="eastAsia" w:ascii="宋体" w:hAnsi="宋体" w:eastAsia="宋体" w:cs="宋体"/>
                <w:i w:val="0"/>
                <w:iCs w:val="0"/>
                <w:color w:val="000000"/>
                <w:sz w:val="22"/>
                <w:szCs w:val="22"/>
                <w:u w:val="none"/>
                <w:lang w:val="en-US" w:eastAsia="zh-CN"/>
              </w:rPr>
              <w:t>要求</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E3A0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41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798D">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default" w:ascii="宋体" w:hAnsi="unset" w:eastAsia="宋体" w:cs="unset"/>
                <w:i w:val="0"/>
                <w:iCs w:val="0"/>
                <w:color w:val="000000"/>
                <w:kern w:val="0"/>
                <w:sz w:val="22"/>
                <w:szCs w:val="22"/>
                <w:u w:val="none"/>
                <w:lang w:val="en-US" w:eastAsia="zh-CN" w:bidi="ar"/>
              </w:rPr>
              <w:t>4</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572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w:t>
            </w:r>
            <w:r>
              <w:rPr>
                <w:rFonts w:hint="eastAsia" w:ascii="宋体" w:hAnsi="宋体" w:eastAsia="宋体" w:cs="宋体"/>
                <w:i w:val="0"/>
                <w:iCs w:val="0"/>
                <w:color w:val="000000"/>
                <w:sz w:val="22"/>
                <w:szCs w:val="22"/>
                <w:u w:val="none"/>
                <w:lang w:val="en-US" w:eastAsia="zh-CN"/>
              </w:rPr>
              <w:t>同意采购方的</w:t>
            </w:r>
            <w:r>
              <w:rPr>
                <w:rFonts w:hint="eastAsia" w:ascii="宋体" w:hAnsi="宋体" w:cs="宋体"/>
                <w:i w:val="0"/>
                <w:iCs w:val="0"/>
                <w:color w:val="000000"/>
                <w:sz w:val="22"/>
                <w:szCs w:val="22"/>
                <w:u w:val="none"/>
                <w:lang w:val="en-US" w:eastAsia="zh-CN"/>
              </w:rPr>
              <w:t>质量</w:t>
            </w:r>
            <w:r>
              <w:rPr>
                <w:rFonts w:hint="eastAsia" w:ascii="宋体" w:hAnsi="宋体" w:eastAsia="宋体" w:cs="宋体"/>
                <w:i w:val="0"/>
                <w:iCs w:val="0"/>
                <w:color w:val="000000"/>
                <w:sz w:val="22"/>
                <w:szCs w:val="22"/>
                <w:u w:val="none"/>
                <w:lang w:val="en-US" w:eastAsia="zh-CN"/>
              </w:rPr>
              <w:t>要求</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3583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E450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15CB4">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eastAsia" w:ascii="宋体" w:hAnsi="unset" w:cs="unset"/>
                <w:i w:val="0"/>
                <w:iCs w:val="0"/>
                <w:color w:val="000000"/>
                <w:kern w:val="0"/>
                <w:sz w:val="22"/>
                <w:szCs w:val="22"/>
                <w:u w:val="none"/>
                <w:lang w:val="en-US" w:eastAsia="zh-CN" w:bidi="ar"/>
              </w:rPr>
              <w:t>5</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A9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w:t>
            </w:r>
            <w:r>
              <w:rPr>
                <w:rFonts w:hint="eastAsia" w:ascii="宋体" w:hAnsi="宋体" w:eastAsia="宋体" w:cs="宋体"/>
                <w:i w:val="0"/>
                <w:iCs w:val="0"/>
                <w:color w:val="000000"/>
                <w:sz w:val="22"/>
                <w:szCs w:val="22"/>
                <w:u w:val="none"/>
                <w:lang w:val="en-US" w:eastAsia="zh-CN"/>
              </w:rPr>
              <w:t>不将</w:t>
            </w:r>
            <w:r>
              <w:rPr>
                <w:rFonts w:hint="eastAsia" w:ascii="宋体" w:hAnsi="宋体" w:cs="宋体"/>
                <w:i w:val="0"/>
                <w:iCs w:val="0"/>
                <w:color w:val="000000"/>
                <w:sz w:val="22"/>
                <w:szCs w:val="22"/>
                <w:u w:val="none"/>
                <w:lang w:val="en-US" w:eastAsia="zh-CN"/>
              </w:rPr>
              <w:t>本</w:t>
            </w:r>
            <w:r>
              <w:rPr>
                <w:rFonts w:hint="eastAsia" w:ascii="宋体" w:hAnsi="宋体" w:eastAsia="宋体" w:cs="宋体"/>
                <w:i w:val="0"/>
                <w:iCs w:val="0"/>
                <w:color w:val="000000"/>
                <w:sz w:val="22"/>
                <w:szCs w:val="22"/>
                <w:u w:val="none"/>
                <w:lang w:val="en-US" w:eastAsia="zh-CN"/>
              </w:rPr>
              <w:t>项目转包或违法分包</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4529">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3C636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75EB8">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rPr>
            </w:pPr>
            <w:r>
              <w:rPr>
                <w:rFonts w:hint="eastAsia" w:ascii="宋体" w:hAnsi="unset" w:cs="unset"/>
                <w:i w:val="0"/>
                <w:iCs w:val="0"/>
                <w:color w:val="000000"/>
                <w:kern w:val="0"/>
                <w:sz w:val="22"/>
                <w:szCs w:val="22"/>
                <w:u w:val="none"/>
                <w:lang w:val="en-US" w:eastAsia="zh-CN" w:bidi="ar"/>
              </w:rPr>
              <w:t>6</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A427">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服务期内，中标人须安排不少于2人的项目团队负责本项目，项目负责人须全程参与现场踏勘、报告编制及专家评审会</w:t>
            </w:r>
            <w:r>
              <w:rPr>
                <w:rFonts w:hint="eastAsia" w:ascii="宋体" w:hAnsi="宋体" w:cs="宋体"/>
                <w:i w:val="0"/>
                <w:iCs w:val="0"/>
                <w:color w:val="000000"/>
                <w:sz w:val="22"/>
                <w:szCs w:val="22"/>
                <w:u w:val="none"/>
                <w:lang w:val="en-US" w:eastAsia="zh-CN"/>
              </w:rPr>
              <w:t>。</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A4457">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A93D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2197">
            <w:pPr>
              <w:keepNext w:val="0"/>
              <w:keepLines w:val="0"/>
              <w:widowControl/>
              <w:suppressLineNumbers w:val="0"/>
              <w:snapToGrid w:val="0"/>
              <w:ind w:left="0" w:leftChars="0" w:right="0" w:rightChars="0" w:firstLine="0" w:firstLineChars="0"/>
              <w:jc w:val="center"/>
              <w:textAlignment w:val="center"/>
              <w:rPr>
                <w:rFonts w:hint="default" w:ascii="宋体" w:hAnsi="unset"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7</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D80D">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承诺对医院提</w:t>
            </w:r>
            <w:r>
              <w:rPr>
                <w:rFonts w:hint="eastAsia" w:ascii="宋体" w:hAnsi="宋体" w:eastAsia="宋体" w:cs="宋体"/>
                <w:i w:val="0"/>
                <w:iCs w:val="0"/>
                <w:color w:val="000000"/>
                <w:sz w:val="22"/>
                <w:szCs w:val="22"/>
                <w:u w:val="none"/>
                <w:lang w:val="en-US" w:eastAsia="zh-CN"/>
              </w:rPr>
              <w:t>供的资料及接触到的医院内部信息严格保密。</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E84F1">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2D5D0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741C">
            <w:pPr>
              <w:keepNext w:val="0"/>
              <w:keepLines w:val="0"/>
              <w:widowControl/>
              <w:suppressLineNumbers w:val="0"/>
              <w:snapToGrid w:val="0"/>
              <w:ind w:left="0" w:leftChars="0" w:right="0" w:rightChars="0" w:firstLine="0" w:firstLineChars="0"/>
              <w:jc w:val="center"/>
              <w:textAlignment w:val="center"/>
              <w:rPr>
                <w:rFonts w:hint="default" w:ascii="宋体" w:hAnsi="unset"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8</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7B86">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知晓并同意院方的时间要求：评估阶段时间要求：30个工作日内完成回顾性评估及书面告知工作，交付全部成果文件。</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299F4">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1F1F4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02811">
            <w:pPr>
              <w:keepNext w:val="0"/>
              <w:keepLines w:val="0"/>
              <w:widowControl/>
              <w:suppressLineNumbers w:val="0"/>
              <w:snapToGrid w:val="0"/>
              <w:ind w:left="0" w:leftChars="0" w:right="0" w:rightChars="0" w:firstLine="0" w:firstLineChars="0"/>
              <w:jc w:val="center"/>
              <w:textAlignment w:val="center"/>
              <w:rPr>
                <w:rFonts w:hint="default" w:ascii="宋体" w:hAnsi="unset"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9</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CE48">
            <w:pPr>
              <w:keepNext w:val="0"/>
              <w:keepLines w:val="0"/>
              <w:widowControl/>
              <w:suppressLineNumbers w:val="0"/>
              <w:snapToGrid w:val="0"/>
              <w:ind w:left="0" w:leftChars="0" w:right="0" w:rightChars="0" w:firstLine="0" w:firstLineChars="0"/>
              <w:jc w:val="left"/>
              <w:textAlignment w:val="center"/>
              <w:rPr>
                <w:rFonts w:hint="eastAsia"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知晓并同意院方的时间要求：修订阶段时间要求(如需):自采购人书面通知启动修订之日起45个工作日内完成修订、评审及备案工作，交付备案回执。</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F9623">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763B5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E742">
            <w:pPr>
              <w:keepNext w:val="0"/>
              <w:keepLines w:val="0"/>
              <w:widowControl/>
              <w:suppressLineNumbers w:val="0"/>
              <w:snapToGrid w:val="0"/>
              <w:ind w:left="0" w:leftChars="0" w:right="0" w:rightChars="0" w:firstLine="0" w:firstLineChars="0"/>
              <w:jc w:val="center"/>
              <w:textAlignment w:val="center"/>
              <w:rPr>
                <w:rFonts w:hint="default" w:ascii="宋体" w:hAnsi="unset" w:cs="unset"/>
                <w:i w:val="0"/>
                <w:iCs w:val="0"/>
                <w:color w:val="000000"/>
                <w:kern w:val="0"/>
                <w:sz w:val="22"/>
                <w:szCs w:val="22"/>
                <w:u w:val="none"/>
                <w:lang w:val="en-US" w:eastAsia="zh-CN" w:bidi="ar"/>
              </w:rPr>
            </w:pPr>
            <w:r>
              <w:rPr>
                <w:rFonts w:hint="eastAsia" w:ascii="宋体" w:hAnsi="unset" w:cs="unset"/>
                <w:i w:val="0"/>
                <w:iCs w:val="0"/>
                <w:color w:val="000000"/>
                <w:kern w:val="0"/>
                <w:sz w:val="22"/>
                <w:szCs w:val="22"/>
                <w:u w:val="none"/>
                <w:lang w:val="en-US" w:eastAsia="zh-CN" w:bidi="ar"/>
              </w:rPr>
              <w:t>10</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EE92">
            <w:pPr>
              <w:keepNext w:val="0"/>
              <w:keepLines w:val="0"/>
              <w:widowControl/>
              <w:suppressLineNumbers w:val="0"/>
              <w:snapToGrid w:val="0"/>
              <w:ind w:left="0" w:leftChars="0" w:right="0" w:rightChars="0" w:firstLine="0" w:firstLineChars="0"/>
              <w:jc w:val="left"/>
              <w:textAlignment w:val="center"/>
              <w:rPr>
                <w:rFonts w:hint="default" w:ascii="宋体" w:hAnsi="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知晓并同意院方的服务期限：3年</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86A2A">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r w14:paraId="5C4C1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DFF1">
            <w:pPr>
              <w:keepNext w:val="0"/>
              <w:keepLines w:val="0"/>
              <w:widowControl/>
              <w:suppressLineNumbers w:val="0"/>
              <w:snapToGrid w:val="0"/>
              <w:ind w:left="0" w:leftChars="0" w:right="0" w:rightChars="0" w:firstLine="0" w:firstLineChars="0"/>
              <w:jc w:val="center"/>
              <w:textAlignment w:val="center"/>
              <w:rPr>
                <w:rFonts w:hint="default" w:ascii="宋体" w:hAnsi="unset" w:eastAsia="宋体" w:cs="unset"/>
                <w:i w:val="0"/>
                <w:iCs w:val="0"/>
                <w:color w:val="000000"/>
                <w:sz w:val="22"/>
                <w:szCs w:val="22"/>
                <w:u w:val="none"/>
                <w:lang w:val="en-US"/>
              </w:rPr>
            </w:pPr>
            <w:r>
              <w:rPr>
                <w:rFonts w:hint="eastAsia" w:ascii="宋体" w:hAnsi="unset" w:cs="unset"/>
                <w:i w:val="0"/>
                <w:iCs w:val="0"/>
                <w:color w:val="000000"/>
                <w:kern w:val="0"/>
                <w:sz w:val="22"/>
                <w:szCs w:val="22"/>
                <w:u w:val="none"/>
                <w:lang w:val="en-US" w:eastAsia="zh-CN" w:bidi="ar"/>
              </w:rPr>
              <w:t>11</w:t>
            </w:r>
          </w:p>
        </w:tc>
        <w:tc>
          <w:tcPr>
            <w:tcW w:w="6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DC1D">
            <w:pPr>
              <w:keepNext w:val="0"/>
              <w:keepLines w:val="0"/>
              <w:widowControl/>
              <w:suppressLineNumbers w:val="0"/>
              <w:snapToGrid w:val="0"/>
              <w:ind w:left="0" w:leftChars="0" w:right="0" w:rightChars="0" w:firstLine="0" w:firstLineChars="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知晓并同意采购方文件要求的其他条款</w:t>
            </w:r>
          </w:p>
        </w:tc>
        <w:tc>
          <w:tcPr>
            <w:tcW w:w="13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F1516">
            <w:pPr>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r>
    </w:tbl>
    <w:p w14:paraId="0994EC8E">
      <w:pPr>
        <w:snapToGrid w:val="0"/>
        <w:spacing w:beforeAutospacing="0" w:line="360" w:lineRule="auto"/>
        <w:ind w:firstLine="480" w:firstLineChars="200"/>
        <w:rPr>
          <w:rFonts w:hint="eastAsia" w:ascii="宋体" w:hAnsi="宋体" w:cs="宋体"/>
          <w:sz w:val="24"/>
          <w:szCs w:val="24"/>
          <w:highlight w:val="none"/>
          <w:u w:val="none"/>
          <w:lang w:val="en-US" w:eastAsia="zh-CN"/>
        </w:rPr>
      </w:pPr>
    </w:p>
    <w:p w14:paraId="22DB7D5A">
      <w:pPr>
        <w:snapToGrid w:val="0"/>
        <w:spacing w:beforeAutospacing="0" w:line="360" w:lineRule="auto"/>
        <w:ind w:firstLine="480" w:firstLineChars="200"/>
        <w:rPr>
          <w:rFonts w:hint="eastAsia" w:ascii="宋体" w:hAnsi="宋体" w:cs="宋体"/>
          <w:sz w:val="24"/>
          <w:szCs w:val="24"/>
          <w:highlight w:val="none"/>
          <w:u w:val="none"/>
          <w:lang w:val="en-US" w:eastAsia="zh-CN"/>
        </w:rPr>
      </w:pPr>
    </w:p>
    <w:p w14:paraId="446C8E59">
      <w:pPr>
        <w:snapToGrid w:val="0"/>
        <w:spacing w:beforeAutospacing="0" w:line="360" w:lineRule="auto"/>
        <w:ind w:firstLine="480" w:firstLineChars="200"/>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如我方不按承诺书内容执行，将自动放弃在此次中标项目中的所有权利。</w:t>
      </w:r>
    </w:p>
    <w:p w14:paraId="7C7C3706">
      <w:pPr>
        <w:snapToGrid w:val="0"/>
        <w:spacing w:line="360" w:lineRule="auto"/>
        <w:ind w:left="0" w:leftChars="0" w:firstLine="0" w:firstLineChars="0"/>
        <w:rPr>
          <w:rFonts w:hint="eastAsia"/>
        </w:rPr>
      </w:pPr>
      <w:r>
        <w:rPr>
          <w:rFonts w:hint="eastAsia" w:ascii="宋体" w:hAnsi="宋体" w:cs="宋体"/>
          <w:sz w:val="24"/>
          <w:szCs w:val="24"/>
          <w:highlight w:val="none"/>
        </w:rPr>
        <w:t>特此承诺。</w:t>
      </w:r>
    </w:p>
    <w:p w14:paraId="1F41AC71">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 xml:space="preserve">                供应商：</w:t>
      </w:r>
      <w:r>
        <w:rPr>
          <w:rFonts w:hint="eastAsia" w:ascii="宋体" w:hAnsi="宋体" w:cs="宋体"/>
          <w:sz w:val="24"/>
          <w:szCs w:val="24"/>
          <w:highlight w:val="none"/>
          <w:u w:val="single"/>
        </w:rPr>
        <w:t xml:space="preserve">                            </w:t>
      </w:r>
      <w:r>
        <w:rPr>
          <w:rFonts w:hint="eastAsia" w:ascii="宋体" w:hAnsi="宋体" w:cs="宋体"/>
          <w:sz w:val="24"/>
          <w:szCs w:val="24"/>
          <w:highlight w:val="none"/>
        </w:rPr>
        <w:t>（单位盖章）</w:t>
      </w:r>
    </w:p>
    <w:p w14:paraId="3637125F">
      <w:pPr>
        <w:snapToGrid w:val="0"/>
        <w:spacing w:line="360" w:lineRule="auto"/>
        <w:ind w:right="420" w:firstLine="480" w:firstLineChars="200"/>
        <w:jc w:val="right"/>
        <w:rPr>
          <w:rFonts w:hint="eastAsia" w:ascii="宋体" w:hAnsi="宋体" w:cs="宋体"/>
          <w:sz w:val="24"/>
          <w:szCs w:val="24"/>
          <w:highlight w:val="none"/>
        </w:rPr>
      </w:pPr>
      <w:r>
        <w:rPr>
          <w:rFonts w:hint="eastAsia" w:ascii="宋体" w:hAnsi="宋体" w:cs="宋体"/>
          <w:sz w:val="24"/>
          <w:szCs w:val="24"/>
          <w:highlight w:val="none"/>
        </w:rPr>
        <w:t>法定代表人或其授权委托人：</w:t>
      </w:r>
      <w:r>
        <w:rPr>
          <w:rFonts w:hint="eastAsia" w:ascii="宋体" w:hAnsi="宋体" w:cs="宋体"/>
          <w:sz w:val="24"/>
          <w:szCs w:val="24"/>
          <w:highlight w:val="none"/>
          <w:u w:val="single"/>
        </w:rPr>
        <w:t xml:space="preserve">                  </w:t>
      </w:r>
      <w:r>
        <w:rPr>
          <w:rFonts w:hint="eastAsia" w:ascii="宋体" w:hAnsi="宋体" w:cs="宋体"/>
          <w:sz w:val="24"/>
          <w:szCs w:val="24"/>
          <w:highlight w:val="none"/>
        </w:rPr>
        <w:t>（签字）</w:t>
      </w:r>
    </w:p>
    <w:p w14:paraId="766F7F59">
      <w:pPr>
        <w:spacing w:line="360" w:lineRule="auto"/>
        <w:rPr>
          <w:rFonts w:hint="eastAsia" w:ascii="宋体" w:hAnsi="宋体" w:cs="宋体"/>
          <w:sz w:val="24"/>
          <w:szCs w:val="24"/>
          <w:highlight w:val="none"/>
        </w:rPr>
      </w:pP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日期</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1BFB2CE5">
      <w:pPr>
        <w:rPr>
          <w:rFonts w:hint="eastAsia" w:ascii="宋体" w:hAnsi="宋体" w:cs="Lucida Sans Unicode"/>
          <w:color w:val="FF0000"/>
          <w:sz w:val="24"/>
        </w:rPr>
      </w:pPr>
      <w:r>
        <w:rPr>
          <w:rFonts w:hint="eastAsia" w:ascii="宋体" w:hAnsi="宋体" w:cs="Lucida Sans Unicode"/>
          <w:color w:val="FF0000"/>
          <w:sz w:val="24"/>
        </w:rPr>
        <w:br w:type="page"/>
      </w:r>
    </w:p>
    <w:p w14:paraId="08B4C8C4">
      <w:pPr>
        <w:jc w:val="center"/>
        <w:rPr>
          <w:rFonts w:hint="eastAsia" w:ascii="宋体" w:hAnsi="宋体" w:cs="Lucida Sans Unicode"/>
          <w:color w:val="FF0000"/>
          <w:sz w:val="24"/>
        </w:rPr>
      </w:pPr>
      <w:r>
        <w:rPr>
          <w:rFonts w:hint="eastAsia" w:ascii="宋体" w:hAnsi="宋体" w:cs="Lucida Sans Unicode"/>
          <w:b/>
          <w:sz w:val="44"/>
          <w:szCs w:val="44"/>
        </w:rPr>
        <w:t>第</w:t>
      </w:r>
      <w:r>
        <w:rPr>
          <w:rFonts w:hint="eastAsia" w:ascii="宋体" w:hAnsi="宋体" w:cs="Lucida Sans Unicode"/>
          <w:b/>
          <w:sz w:val="44"/>
          <w:szCs w:val="44"/>
          <w:lang w:val="en-US" w:eastAsia="zh-CN"/>
        </w:rPr>
        <w:t>四</w:t>
      </w:r>
      <w:r>
        <w:rPr>
          <w:rFonts w:hint="eastAsia" w:ascii="宋体" w:hAnsi="宋体" w:cs="Lucida Sans Unicode"/>
          <w:b/>
          <w:sz w:val="44"/>
          <w:szCs w:val="44"/>
        </w:rPr>
        <w:t>部分：</w:t>
      </w:r>
      <w:r>
        <w:rPr>
          <w:rFonts w:hint="eastAsia" w:ascii="宋体" w:hAnsi="宋体" w:cs="Lucida Sans Unicode"/>
          <w:b/>
          <w:sz w:val="44"/>
          <w:szCs w:val="44"/>
          <w:lang w:val="en-US" w:eastAsia="zh-CN"/>
        </w:rPr>
        <w:t>其他材料</w:t>
      </w:r>
    </w:p>
    <w:p w14:paraId="2EE362AF">
      <w:pPr>
        <w:rPr>
          <w:rFonts w:hint="eastAsia" w:ascii="宋体" w:hAnsi="宋体" w:eastAsia="宋体" w:cs="宋体"/>
          <w:b/>
          <w:bCs/>
          <w:color w:val="auto"/>
          <w:kern w:val="0"/>
          <w:sz w:val="30"/>
          <w:szCs w:val="30"/>
          <w:highlight w:val="none"/>
          <w:lang w:val="zh-CN" w:eastAsia="zh-CN" w:bidi="ar-SA"/>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0</w:t>
      </w:r>
      <w:r>
        <w:rPr>
          <w:rFonts w:hint="eastAsia" w:ascii="宋体" w:hAnsi="宋体" w:cs="Lucida Sans Unicode"/>
          <w:color w:val="FF0000"/>
          <w:sz w:val="24"/>
        </w:rPr>
        <w:t>（必须提供）</w:t>
      </w:r>
    </w:p>
    <w:p w14:paraId="60F9D1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000000"/>
          <w:sz w:val="24"/>
          <w:szCs w:val="24"/>
        </w:rPr>
      </w:pPr>
      <w:r>
        <w:rPr>
          <w:rFonts w:hint="eastAsia" w:ascii="宋体" w:hAnsi="宋体" w:eastAsia="宋体" w:cs="宋体"/>
          <w:b/>
          <w:bCs/>
          <w:color w:val="auto"/>
          <w:kern w:val="2"/>
          <w:sz w:val="30"/>
          <w:szCs w:val="30"/>
          <w:highlight w:val="none"/>
          <w:lang w:val="en-US" w:eastAsia="zh-CN" w:bidi="ar-SA"/>
        </w:rPr>
        <w:t>围标串标行为承诺书</w:t>
      </w:r>
    </w:p>
    <w:p w14:paraId="3B1CE4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lang w:val="en-US" w:eastAsia="zh-CN" w:bidi="ar"/>
        </w:rPr>
        <w:t>遵义医科大学第二附属医院</w:t>
      </w:r>
    </w:p>
    <w:p w14:paraId="0A3C65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p>
    <w:p w14:paraId="6F8031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80" w:firstLineChars="200"/>
        <w:jc w:val="left"/>
        <w:rPr>
          <w:color w:val="000000"/>
          <w:sz w:val="24"/>
          <w:szCs w:val="24"/>
        </w:rPr>
      </w:pPr>
      <w:r>
        <w:rPr>
          <w:rFonts w:ascii="宋体" w:hAnsi="宋体" w:eastAsia="宋体" w:cs="宋体"/>
          <w:color w:val="000000"/>
          <w:kern w:val="0"/>
          <w:sz w:val="24"/>
          <w:szCs w:val="24"/>
          <w:lang w:val="en-US" w:eastAsia="zh-CN" w:bidi="ar"/>
        </w:rPr>
        <w:t>为维护政府采购活动的公平、公正、公开，杜绝围标、串标等违法违规行为，现郑重作出如下承诺：</w:t>
      </w:r>
    </w:p>
    <w:p w14:paraId="63C94B8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firstLine="482" w:firstLineChars="200"/>
        <w:jc w:val="both"/>
        <w:rPr>
          <w:color w:val="000000"/>
          <w:sz w:val="24"/>
          <w:szCs w:val="24"/>
        </w:rPr>
      </w:pPr>
      <w:r>
        <w:rPr>
          <w:rStyle w:val="22"/>
          <w:b/>
          <w:bCs/>
          <w:color w:val="000000"/>
          <w:sz w:val="24"/>
          <w:szCs w:val="24"/>
        </w:rPr>
        <w:t>依法参与投标</w:t>
      </w:r>
      <w:r>
        <w:rPr>
          <w:color w:val="000000"/>
          <w:sz w:val="24"/>
          <w:szCs w:val="24"/>
        </w:rPr>
        <w:t>：我单位将严格遵守《中华人民共和国政府采购法》《中华人民共和国招标投标法》及其实施条例等相关法律法规，独立、自主、诚信参与本次采购活动，不与任何单位或个人串通投标。</w:t>
      </w:r>
    </w:p>
    <w:p w14:paraId="0D926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2"/>
          <w:b/>
          <w:bCs/>
          <w:color w:val="000000"/>
          <w:sz w:val="24"/>
          <w:szCs w:val="24"/>
        </w:rPr>
        <w:t>不实施围标串标行为</w:t>
      </w:r>
      <w:r>
        <w:rPr>
          <w:color w:val="000000"/>
          <w:sz w:val="24"/>
          <w:szCs w:val="24"/>
        </w:rPr>
        <w:t>：我单位承诺不从事以下任何围标、串标行为：</w:t>
      </w:r>
    </w:p>
    <w:p w14:paraId="2FDAE45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与其他供应商、采购单位、评审专家等恶意串通，抬高或压低报价；</w:t>
      </w:r>
    </w:p>
    <w:p w14:paraId="6402A7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协商一致放弃投标、轮流中标或约定中标人；</w:t>
      </w:r>
    </w:p>
    <w:p w14:paraId="4EA3088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借用、冒用他人资质或允许他人以本单位名义投标；</w:t>
      </w:r>
    </w:p>
    <w:p w14:paraId="008F80E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4.</w:t>
      </w:r>
      <w:r>
        <w:rPr>
          <w:color w:val="000000"/>
          <w:sz w:val="24"/>
          <w:szCs w:val="24"/>
        </w:rPr>
        <w:t>相互串通投标报价、技术方案或响应内容；</w:t>
      </w:r>
    </w:p>
    <w:p w14:paraId="06633E7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5.</w:t>
      </w:r>
      <w:r>
        <w:rPr>
          <w:color w:val="000000"/>
          <w:sz w:val="24"/>
          <w:szCs w:val="24"/>
        </w:rPr>
        <w:t>向采购单位、评审专家或其他相关人员行贿、提供回扣或其他不正当利益；</w:t>
      </w:r>
    </w:p>
    <w:p w14:paraId="5AD62D2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6.</w:t>
      </w:r>
      <w:r>
        <w:rPr>
          <w:color w:val="000000"/>
          <w:sz w:val="24"/>
          <w:szCs w:val="24"/>
        </w:rPr>
        <w:t>其他法律法规认定的围标、串标行为。</w:t>
      </w:r>
    </w:p>
    <w:p w14:paraId="531FDE8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3" w:firstLineChars="300"/>
        <w:rPr>
          <w:color w:val="000000"/>
          <w:sz w:val="24"/>
          <w:szCs w:val="24"/>
        </w:rPr>
      </w:pPr>
      <w:r>
        <w:rPr>
          <w:rStyle w:val="22"/>
          <w:b/>
          <w:bCs/>
          <w:color w:val="000000"/>
          <w:sz w:val="24"/>
          <w:szCs w:val="24"/>
        </w:rPr>
        <w:t>违约责任</w:t>
      </w:r>
      <w:r>
        <w:rPr>
          <w:color w:val="000000"/>
          <w:sz w:val="24"/>
          <w:szCs w:val="24"/>
        </w:rPr>
        <w:t>：若我单位存在围标、串标等违法违规行为，自愿承担以下责任：</w:t>
      </w:r>
    </w:p>
    <w:p w14:paraId="31272DA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1.</w:t>
      </w:r>
      <w:r>
        <w:rPr>
          <w:color w:val="000000"/>
          <w:sz w:val="24"/>
          <w:szCs w:val="24"/>
        </w:rPr>
        <w:t>立即取消本次投标资格或中标资格；</w:t>
      </w:r>
    </w:p>
    <w:p w14:paraId="2EDE47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2.</w:t>
      </w:r>
      <w:r>
        <w:rPr>
          <w:color w:val="000000"/>
          <w:sz w:val="24"/>
          <w:szCs w:val="24"/>
        </w:rPr>
        <w:t>接受政府采购监管部门的行政处罚，包括但不限于罚款、列入不良行为记录名单、在一定期限内禁止参与政府采购活动；</w:t>
      </w:r>
    </w:p>
    <w:p w14:paraId="0B7CBDE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720" w:firstLineChars="300"/>
        <w:rPr>
          <w:color w:val="000000"/>
          <w:sz w:val="24"/>
          <w:szCs w:val="24"/>
        </w:rPr>
      </w:pPr>
      <w:r>
        <w:rPr>
          <w:rFonts w:hint="eastAsia"/>
          <w:color w:val="000000"/>
          <w:sz w:val="24"/>
          <w:szCs w:val="24"/>
          <w:lang w:val="en-US" w:eastAsia="zh-CN"/>
        </w:rPr>
        <w:t>3.</w:t>
      </w:r>
      <w:r>
        <w:rPr>
          <w:color w:val="000000"/>
          <w:sz w:val="24"/>
          <w:szCs w:val="24"/>
        </w:rPr>
        <w:t>若涉嫌犯罪，自愿接受司法机关的调查处理，承担相应的刑事责任。</w:t>
      </w:r>
    </w:p>
    <w:p w14:paraId="391CD0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40DB560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34863DA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0C88A6D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ascii="宋体" w:hAnsi="宋体" w:eastAsia="宋体" w:cs="宋体"/>
          <w:color w:val="000000"/>
          <w:kern w:val="0"/>
          <w:sz w:val="24"/>
          <w:szCs w:val="24"/>
          <w:lang w:val="en-US" w:eastAsia="zh-CN" w:bidi="ar"/>
        </w:rPr>
      </w:pPr>
    </w:p>
    <w:p w14:paraId="5A412E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6BDA7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承诺单位（盖章）：____________________</w:t>
      </w:r>
    </w:p>
    <w:p w14:paraId="178F63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7E36A2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r>
        <w:rPr>
          <w:rFonts w:ascii="宋体" w:hAnsi="宋体" w:eastAsia="宋体" w:cs="宋体"/>
          <w:color w:val="000000"/>
          <w:kern w:val="0"/>
          <w:sz w:val="24"/>
          <w:szCs w:val="24"/>
          <w:lang w:val="en-US" w:eastAsia="zh-CN" w:bidi="ar"/>
        </w:rPr>
        <w:t>法定代表人 / 授权代表（签字）：____________________</w:t>
      </w:r>
    </w:p>
    <w:p w14:paraId="4861775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ascii="宋体" w:hAnsi="宋体" w:eastAsia="宋体" w:cs="宋体"/>
          <w:color w:val="000000"/>
          <w:kern w:val="0"/>
          <w:sz w:val="24"/>
          <w:szCs w:val="24"/>
          <w:lang w:val="en-US" w:eastAsia="zh-CN" w:bidi="ar"/>
        </w:rPr>
      </w:pPr>
    </w:p>
    <w:p w14:paraId="0BCEC5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color w:val="000000"/>
          <w:sz w:val="24"/>
          <w:szCs w:val="24"/>
        </w:rPr>
      </w:pPr>
      <w:r>
        <w:rPr>
          <w:rFonts w:ascii="宋体" w:hAnsi="宋体" w:eastAsia="宋体" w:cs="宋体"/>
          <w:color w:val="000000"/>
          <w:kern w:val="0"/>
          <w:sz w:val="24"/>
          <w:szCs w:val="24"/>
          <w:lang w:val="en-US" w:eastAsia="zh-CN" w:bidi="ar"/>
        </w:rPr>
        <w:t>日期：</w:t>
      </w:r>
      <w:r>
        <w:rPr>
          <w:rFonts w:ascii="宋体" w:hAnsi="宋体" w:eastAsia="宋体" w:cs="宋体"/>
          <w:color w:val="000000"/>
          <w:kern w:val="0"/>
          <w:sz w:val="24"/>
          <w:szCs w:val="24"/>
          <w:u w:val="none"/>
          <w:lang w:val="en-US" w:eastAsia="zh-CN" w:bidi="ar"/>
        </w:rPr>
        <w:t>_____</w:t>
      </w:r>
      <w:r>
        <w:rPr>
          <w:rFonts w:ascii="宋体" w:hAnsi="宋体" w:eastAsia="宋体" w:cs="宋体"/>
          <w:color w:val="000000"/>
          <w:kern w:val="0"/>
          <w:sz w:val="24"/>
          <w:szCs w:val="24"/>
          <w:lang w:val="en-US" w:eastAsia="zh-CN" w:bidi="ar"/>
        </w:rPr>
        <w:t>年____月____日</w:t>
      </w:r>
    </w:p>
    <w:p w14:paraId="1B315F9D">
      <w:pPr>
        <w:spacing w:before="240" w:beforeLines="100" w:after="240" w:afterLines="100"/>
        <w:jc w:val="center"/>
        <w:rPr>
          <w:rFonts w:hint="eastAsia" w:ascii="宋体" w:hAnsi="宋体" w:cs="Lucida Sans Unicode"/>
          <w:b/>
          <w:sz w:val="44"/>
          <w:szCs w:val="44"/>
        </w:rPr>
      </w:pPr>
    </w:p>
    <w:p w14:paraId="4FF87B7B">
      <w:pPr>
        <w:spacing w:before="240" w:beforeLines="100" w:after="240" w:afterLines="100"/>
        <w:jc w:val="center"/>
        <w:rPr>
          <w:rFonts w:hint="eastAsia" w:ascii="宋体" w:hAnsi="宋体" w:cs="Lucida Sans Unicode"/>
          <w:b/>
          <w:sz w:val="44"/>
          <w:szCs w:val="44"/>
        </w:rPr>
      </w:pPr>
    </w:p>
    <w:p w14:paraId="7F02A26A">
      <w:pPr>
        <w:spacing w:before="240" w:beforeLines="100" w:after="240" w:afterLines="100"/>
        <w:jc w:val="both"/>
        <w:rPr>
          <w:rFonts w:hint="eastAsia" w:ascii="宋体" w:hAnsi="宋体" w:cs="Lucida Sans Unicode"/>
          <w:b/>
          <w:sz w:val="44"/>
          <w:szCs w:val="44"/>
        </w:rPr>
      </w:pPr>
    </w:p>
    <w:p w14:paraId="19FF909F">
      <w:pPr>
        <w:rPr>
          <w:rFonts w:hint="eastAsia" w:ascii="宋体" w:hAnsi="宋体" w:cs="Lucida Sans Unicode"/>
          <w:color w:val="FF0000"/>
          <w:szCs w:val="21"/>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1</w:t>
      </w:r>
      <w:r>
        <w:rPr>
          <w:rFonts w:hint="eastAsia" w:ascii="宋体" w:hAnsi="宋体" w:cs="Lucida Sans Unicode"/>
          <w:color w:val="FF0000"/>
          <w:sz w:val="24"/>
        </w:rPr>
        <w:t>（必须提供）</w:t>
      </w:r>
    </w:p>
    <w:p w14:paraId="5A586FF2">
      <w:pPr>
        <w:pStyle w:val="19"/>
        <w:ind w:firstLine="0" w:firstLineChars="0"/>
        <w:rPr>
          <w:rFonts w:hint="eastAsia" w:ascii="宋体" w:hAnsi="宋体" w:eastAsia="宋体" w:cs="Lucida Sans Unicode"/>
          <w:kern w:val="2"/>
          <w:sz w:val="24"/>
          <w:szCs w:val="24"/>
          <w:lang w:val="en-US" w:eastAsia="zh-CN" w:bidi="ar-SA"/>
        </w:rPr>
      </w:pPr>
    </w:p>
    <w:p w14:paraId="72C4D9B0">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虚假应标承担责任声明</w:t>
      </w:r>
    </w:p>
    <w:p w14:paraId="4F6FB894">
      <w:pPr>
        <w:snapToGrid w:val="0"/>
        <w:jc w:val="left"/>
        <w:rPr>
          <w:rFonts w:hint="eastAsia" w:ascii="宋体" w:hAnsi="宋体" w:eastAsia="宋体" w:cs="Lucida Sans Unicode"/>
          <w:color w:val="FF0000"/>
          <w:sz w:val="24"/>
          <w:lang w:val="en-US" w:eastAsia="zh-CN"/>
        </w:rPr>
      </w:pPr>
    </w:p>
    <w:p w14:paraId="1968CC8B">
      <w:pPr>
        <w:pStyle w:val="11"/>
        <w:widowControl/>
        <w:autoSpaceDE/>
        <w:autoSpaceDN/>
        <w:adjustRightInd/>
        <w:spacing w:line="360" w:lineRule="auto"/>
        <w:textAlignment w:val="auto"/>
        <w:rPr>
          <w:rFonts w:hint="eastAsia" w:ascii="宋体" w:hAnsi="宋体" w:eastAsia="宋体" w:cs="宋体"/>
          <w:b/>
          <w:bCs/>
          <w:color w:val="auto"/>
          <w:sz w:val="24"/>
          <w:szCs w:val="24"/>
          <w:highlight w:val="none"/>
        </w:rPr>
      </w:pPr>
    </w:p>
    <w:p w14:paraId="2CCB49ED">
      <w:pPr>
        <w:pStyle w:val="11"/>
        <w:widowControl/>
        <w:autoSpaceDE/>
        <w:autoSpaceDN/>
        <w:adjustRightInd/>
        <w:spacing w:line="360" w:lineRule="auto"/>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ascii="宋体" w:hAnsi="宋体" w:eastAsia="宋体" w:cs="宋体"/>
          <w:b/>
          <w:bCs/>
          <w:color w:val="auto"/>
          <w:spacing w:val="4"/>
          <w:sz w:val="24"/>
          <w:szCs w:val="24"/>
          <w:highlight w:val="none"/>
          <w:lang w:val="en-US" w:eastAsia="zh-CN"/>
        </w:rPr>
        <w:t>遵义医科大学第二附属医院</w:t>
      </w:r>
    </w:p>
    <w:p w14:paraId="23C1029E">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我方承诺所提供的投标文件（包括一切技术资料、技术承诺、商务承诺等）均真实有效，若在</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过程中及履行合同期间（包括验收）发现我方提供的服务与投标响应（文件）不一致，或发现我方提供不真实的投标文件（虚假材料），我方愿意承担一切法律责任并认可由采购人作出的取消中标资格等决定。</w:t>
      </w:r>
    </w:p>
    <w:p w14:paraId="4E951225">
      <w:pPr>
        <w:pStyle w:val="11"/>
        <w:widowControl/>
        <w:autoSpaceDE/>
        <w:autoSpaceDN/>
        <w:adjustRightInd/>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特此声明。</w:t>
      </w:r>
    </w:p>
    <w:p w14:paraId="2CC35659">
      <w:pPr>
        <w:rPr>
          <w:rFonts w:hint="eastAsia" w:ascii="宋体" w:hAnsi="宋体" w:eastAsia="宋体" w:cs="宋体"/>
          <w:color w:val="auto"/>
          <w:highlight w:val="none"/>
        </w:rPr>
      </w:pPr>
    </w:p>
    <w:p w14:paraId="75FA9F40">
      <w:pPr>
        <w:pStyle w:val="11"/>
        <w:spacing w:line="360" w:lineRule="auto"/>
        <w:rPr>
          <w:rFonts w:hint="eastAsia" w:ascii="宋体" w:hAnsi="宋体" w:eastAsia="宋体" w:cs="宋体"/>
          <w:color w:val="auto"/>
          <w:sz w:val="24"/>
          <w:szCs w:val="24"/>
          <w:highlight w:val="none"/>
        </w:rPr>
      </w:pPr>
    </w:p>
    <w:p w14:paraId="43B5BBA4">
      <w:pPr>
        <w:pStyle w:val="11"/>
        <w:spacing w:line="360" w:lineRule="auto"/>
        <w:rPr>
          <w:rFonts w:hint="eastAsia" w:ascii="宋体" w:hAnsi="宋体" w:eastAsia="宋体" w:cs="宋体"/>
          <w:color w:val="auto"/>
          <w:sz w:val="24"/>
          <w:szCs w:val="24"/>
          <w:highlight w:val="none"/>
        </w:rPr>
      </w:pPr>
    </w:p>
    <w:p w14:paraId="7527D20D">
      <w:pPr>
        <w:pStyle w:val="11"/>
        <w:spacing w:line="360" w:lineRule="auto"/>
        <w:rPr>
          <w:rFonts w:hint="eastAsia" w:ascii="宋体" w:hAnsi="宋体" w:eastAsia="宋体" w:cs="宋体"/>
          <w:color w:val="auto"/>
          <w:sz w:val="24"/>
          <w:szCs w:val="24"/>
          <w:highlight w:val="none"/>
        </w:rPr>
      </w:pPr>
    </w:p>
    <w:p w14:paraId="2B7606B5">
      <w:pPr>
        <w:rPr>
          <w:rFonts w:hint="eastAsia" w:ascii="宋体" w:hAnsi="宋体" w:eastAsia="宋体" w:cs="宋体"/>
          <w:color w:val="auto"/>
          <w:sz w:val="24"/>
          <w:szCs w:val="24"/>
          <w:highlight w:val="none"/>
        </w:rPr>
      </w:pPr>
    </w:p>
    <w:p w14:paraId="291F54EF">
      <w:pPr>
        <w:rPr>
          <w:rFonts w:hint="eastAsia" w:ascii="宋体" w:hAnsi="宋体" w:eastAsia="宋体" w:cs="宋体"/>
          <w:color w:val="auto"/>
          <w:sz w:val="24"/>
          <w:szCs w:val="24"/>
          <w:highlight w:val="none"/>
        </w:rPr>
      </w:pPr>
    </w:p>
    <w:p w14:paraId="3C66B907">
      <w:pPr>
        <w:rPr>
          <w:rFonts w:hint="eastAsia" w:ascii="宋体" w:hAnsi="宋体" w:eastAsia="宋体" w:cs="宋体"/>
          <w:color w:val="auto"/>
          <w:sz w:val="24"/>
          <w:szCs w:val="24"/>
          <w:highlight w:val="none"/>
        </w:rPr>
      </w:pPr>
    </w:p>
    <w:p w14:paraId="4B588718">
      <w:pPr>
        <w:rPr>
          <w:rFonts w:hint="eastAsia" w:ascii="宋体" w:hAnsi="宋体" w:eastAsia="宋体" w:cs="宋体"/>
          <w:color w:val="auto"/>
          <w:sz w:val="24"/>
          <w:szCs w:val="24"/>
          <w:highlight w:val="none"/>
        </w:rPr>
      </w:pPr>
    </w:p>
    <w:p w14:paraId="4B2717DB">
      <w:pPr>
        <w:rPr>
          <w:rFonts w:hint="eastAsia" w:ascii="宋体" w:hAnsi="宋体" w:eastAsia="宋体" w:cs="宋体"/>
          <w:color w:val="auto"/>
          <w:sz w:val="24"/>
          <w:szCs w:val="24"/>
          <w:highlight w:val="none"/>
        </w:rPr>
      </w:pPr>
    </w:p>
    <w:p w14:paraId="5BB53DCA">
      <w:pPr>
        <w:rPr>
          <w:rFonts w:hint="eastAsia" w:ascii="宋体" w:hAnsi="宋体" w:eastAsia="宋体" w:cs="宋体"/>
          <w:color w:val="auto"/>
          <w:sz w:val="24"/>
          <w:szCs w:val="24"/>
          <w:highlight w:val="none"/>
        </w:rPr>
      </w:pPr>
    </w:p>
    <w:p w14:paraId="26007F9E">
      <w:pPr>
        <w:rPr>
          <w:rFonts w:hint="eastAsia" w:ascii="宋体" w:hAnsi="宋体" w:eastAsia="宋体" w:cs="宋体"/>
          <w:color w:val="auto"/>
          <w:sz w:val="24"/>
          <w:szCs w:val="24"/>
          <w:highlight w:val="none"/>
        </w:rPr>
      </w:pPr>
    </w:p>
    <w:p w14:paraId="76073502">
      <w:pPr>
        <w:rPr>
          <w:rFonts w:hint="eastAsia" w:ascii="宋体" w:hAnsi="宋体" w:eastAsia="宋体" w:cs="宋体"/>
          <w:color w:val="auto"/>
          <w:sz w:val="24"/>
          <w:szCs w:val="24"/>
          <w:highlight w:val="none"/>
        </w:rPr>
      </w:pPr>
    </w:p>
    <w:p w14:paraId="17B06708">
      <w:pPr>
        <w:rPr>
          <w:rFonts w:hint="eastAsia" w:ascii="宋体" w:hAnsi="宋体" w:eastAsia="宋体" w:cs="宋体"/>
          <w:color w:val="auto"/>
          <w:sz w:val="24"/>
          <w:szCs w:val="24"/>
          <w:highlight w:val="none"/>
        </w:rPr>
      </w:pPr>
    </w:p>
    <w:p w14:paraId="63216269">
      <w:pPr>
        <w:rPr>
          <w:rFonts w:hint="eastAsia" w:ascii="宋体" w:hAnsi="宋体" w:eastAsia="宋体" w:cs="宋体"/>
          <w:color w:val="auto"/>
          <w:sz w:val="24"/>
          <w:szCs w:val="24"/>
          <w:highlight w:val="none"/>
        </w:rPr>
      </w:pPr>
    </w:p>
    <w:p w14:paraId="44C0276B">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投标供应商名称（盖章）：</w:t>
      </w:r>
      <w:r>
        <w:rPr>
          <w:rFonts w:hint="eastAsia" w:ascii="宋体" w:hAnsi="宋体" w:eastAsia="宋体" w:cs="宋体"/>
          <w:color w:val="auto"/>
          <w:sz w:val="24"/>
          <w:szCs w:val="24"/>
          <w:highlight w:val="none"/>
          <w:u w:val="single"/>
        </w:rPr>
        <w:t xml:space="preserve">                       </w:t>
      </w:r>
    </w:p>
    <w:p w14:paraId="36DF7A05">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法定代表人（印章或签字）或授权代表（签字）：</w:t>
      </w:r>
      <w:r>
        <w:rPr>
          <w:rFonts w:hint="eastAsia" w:ascii="宋体" w:hAnsi="宋体" w:eastAsia="宋体" w:cs="宋体"/>
          <w:color w:val="auto"/>
          <w:sz w:val="24"/>
          <w:szCs w:val="24"/>
          <w:highlight w:val="none"/>
          <w:u w:val="single"/>
        </w:rPr>
        <w:t xml:space="preserve">                 </w:t>
      </w:r>
    </w:p>
    <w:p w14:paraId="43EF1F0A">
      <w:pPr>
        <w:pStyle w:val="11"/>
        <w:widowControl/>
        <w:autoSpaceDE/>
        <w:autoSpaceDN/>
        <w:adjustRightInd/>
        <w:spacing w:line="480" w:lineRule="exact"/>
        <w:ind w:firstLine="2400" w:firstLineChars="10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1ECA7BE2">
      <w:pPr>
        <w:widowControl/>
        <w:autoSpaceDE/>
        <w:autoSpaceDN/>
        <w:adjustRightInd/>
        <w:spacing w:line="360" w:lineRule="auto"/>
        <w:jc w:val="center"/>
        <w:textAlignment w:val="auto"/>
        <w:rPr>
          <w:rFonts w:hint="eastAsia" w:ascii="宋体" w:hAnsi="宋体" w:eastAsia="宋体" w:cs="宋体"/>
          <w:b/>
          <w:bCs/>
          <w:color w:val="auto"/>
          <w:sz w:val="30"/>
          <w:szCs w:val="30"/>
          <w:highlight w:val="none"/>
        </w:rPr>
      </w:pPr>
    </w:p>
    <w:p w14:paraId="0A82B067">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5FDB8AB">
      <w:pPr>
        <w:keepNext w:val="0"/>
        <w:keepLines w:val="0"/>
        <w:pageBreakBefore w:val="0"/>
        <w:widowControl w:val="0"/>
        <w:kinsoku/>
        <w:wordWrap/>
        <w:overflowPunct/>
        <w:topLinePunct w:val="0"/>
        <w:autoSpaceDE w:val="0"/>
        <w:autoSpaceDN w:val="0"/>
        <w:bidi w:val="0"/>
        <w:adjustRightInd w:val="0"/>
        <w:snapToGrid/>
        <w:spacing w:before="0" w:beforeAutospacing="0" w:after="313" w:afterLines="100" w:afterAutospacing="0" w:line="360" w:lineRule="auto"/>
        <w:jc w:val="center"/>
        <w:textAlignment w:val="auto"/>
        <w:rPr>
          <w:rFonts w:hint="eastAsia" w:ascii="宋体" w:hAnsi="宋体" w:eastAsia="宋体" w:cs="宋体"/>
          <w:b/>
          <w:bCs/>
          <w:color w:val="auto"/>
          <w:kern w:val="0"/>
          <w:sz w:val="30"/>
          <w:szCs w:val="30"/>
          <w:highlight w:val="none"/>
          <w:lang w:val="zh-CN" w:eastAsia="zh-CN" w:bidi="ar-SA"/>
        </w:rPr>
      </w:pPr>
    </w:p>
    <w:p w14:paraId="3AE28FF9">
      <w:pPr>
        <w:rPr>
          <w:rFonts w:hint="eastAsia" w:ascii="宋体" w:hAnsi="宋体" w:cs="Lucida Sans Unicode"/>
          <w:color w:val="FF0000"/>
          <w:sz w:val="24"/>
        </w:rPr>
      </w:pPr>
      <w:r>
        <w:rPr>
          <w:rFonts w:hint="eastAsia" w:ascii="宋体" w:hAnsi="宋体" w:cs="Lucida Sans Unicode"/>
          <w:color w:val="FF0000"/>
          <w:sz w:val="24"/>
        </w:rPr>
        <w:t>格式1</w:t>
      </w:r>
      <w:r>
        <w:rPr>
          <w:rFonts w:hint="eastAsia" w:ascii="宋体" w:hAnsi="宋体" w:cs="Lucida Sans Unicode"/>
          <w:color w:val="FF0000"/>
          <w:sz w:val="24"/>
          <w:lang w:val="en-US" w:eastAsia="zh-CN"/>
        </w:rPr>
        <w:t>2</w:t>
      </w:r>
      <w:r>
        <w:rPr>
          <w:rFonts w:hint="eastAsia" w:ascii="宋体" w:hAnsi="宋体" w:cs="Lucida Sans Unicode"/>
          <w:color w:val="FF0000"/>
          <w:sz w:val="24"/>
        </w:rPr>
        <w:t>（必须提供）</w:t>
      </w:r>
    </w:p>
    <w:p w14:paraId="24712E3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技术要求材料：</w:t>
      </w:r>
    </w:p>
    <w:p w14:paraId="217BFA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1.项目负责人须持有环境影响评价工程师职业资格证书或具有环境相关专业高级及以上技术职称，且为本单位正式在职人员(提供近3个月社保缴纳证明)；</w:t>
      </w:r>
    </w:p>
    <w:p w14:paraId="1D0758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80" w:firstLineChars="200"/>
        <w:jc w:val="left"/>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2.近三年具有不少于2项突发环境事件应急预案编制、评估或修订服务业绩(提供合同复印件)。</w:t>
      </w:r>
    </w:p>
    <w:p w14:paraId="69E01B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ascii="宋体" w:hAnsi="宋体" w:eastAsia="宋体" w:cs="宋体"/>
          <w:color w:val="000000"/>
          <w:kern w:val="0"/>
          <w:sz w:val="24"/>
          <w:szCs w:val="24"/>
          <w:lang w:val="en-US" w:eastAsia="zh-CN" w:bidi="ar"/>
        </w:rPr>
      </w:pPr>
    </w:p>
    <w:sectPr>
      <w:footerReference r:id="rId9" w:type="first"/>
      <w:headerReference r:id="rId7" w:type="default"/>
      <w:footerReference r:id="rId8" w:type="default"/>
      <w:pgSz w:w="11907" w:h="16840"/>
      <w:pgMar w:top="1440" w:right="1800" w:bottom="1440" w:left="1800" w:header="1021" w:footer="1021" w:gutter="0"/>
      <w:pgBorders>
        <w:top w:val="none" w:sz="0" w:space="0"/>
        <w:left w:val="none" w:sz="0" w:space="0"/>
        <w:bottom w:val="none" w:sz="0" w:space="0"/>
        <w:right w:val="none" w:sz="0" w:space="0"/>
      </w:pgBorders>
      <w:pgNumType w:start="1"/>
      <w:cols w:space="720" w:num="1"/>
      <w:docGrid w:linePitch="40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EF7E580D-345D-4CDE-8BE1-452A84BE9B61}"/>
  </w:font>
  <w:font w:name="Cambria">
    <w:panose1 w:val="02040503050406030204"/>
    <w:charset w:val="00"/>
    <w:family w:val="auto"/>
    <w:pitch w:val="default"/>
    <w:sig w:usb0="E00006FF" w:usb1="420024FF" w:usb2="02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B609EF69-439F-4E15-B943-D38924D13835}"/>
  </w:font>
  <w:font w:name="仿宋_GB2312">
    <w:panose1 w:val="02010609030101010101"/>
    <w:charset w:val="86"/>
    <w:family w:val="auto"/>
    <w:pitch w:val="default"/>
    <w:sig w:usb0="00000001" w:usb1="080E0000" w:usb2="00000000" w:usb3="00000000" w:csb0="00040000" w:csb1="00000000"/>
    <w:embedRegular r:id="rId3" w:fontKey="{6948EF74-EE4E-4E0D-ADD4-02E8D958CBB7}"/>
  </w:font>
  <w:font w:name="华文中宋">
    <w:panose1 w:val="02010600040101010101"/>
    <w:charset w:val="86"/>
    <w:family w:val="auto"/>
    <w:pitch w:val="default"/>
    <w:sig w:usb0="00000287" w:usb1="080F0000" w:usb2="00000000" w:usb3="00000000" w:csb0="0004009F" w:csb1="DFD70000"/>
    <w:embedRegular r:id="rId4" w:fontKey="{2BD079B9-8AAE-4F97-9883-A7A5F29EF81E}"/>
  </w:font>
  <w:font w:name="方正小标宋简体">
    <w:panose1 w:val="02000000000000000000"/>
    <w:charset w:val="86"/>
    <w:family w:val="auto"/>
    <w:pitch w:val="default"/>
    <w:sig w:usb0="00000001" w:usb1="08000000" w:usb2="00000000" w:usb3="00000000" w:csb0="00040000" w:csb1="00000000"/>
    <w:embedRegular r:id="rId5" w:fontKey="{7D541CC8-96F4-4EF2-AFB3-6087A3B31CF2}"/>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embedRegular r:id="rId6" w:fontKey="{1CA0FFA5-7B01-49B7-A26D-ABE9688BC0D9}"/>
  </w:font>
  <w:font w:name="Lucida Sans Unicode">
    <w:panose1 w:val="020B0602030504020204"/>
    <w:charset w:val="00"/>
    <w:family w:val="auto"/>
    <w:pitch w:val="default"/>
    <w:sig w:usb0="80001AFF" w:usb1="0000396B" w:usb2="00000000" w:usb3="00000000" w:csb0="200000BF" w:csb1="D7F70000"/>
    <w:embedRegular r:id="rId7" w:fontKey="{1534AFEC-A917-42DB-B771-A495E161260F}"/>
  </w:font>
  <w:font w:name="unset">
    <w:altName w:val="Segoe Print"/>
    <w:panose1 w:val="00000000000000000000"/>
    <w:charset w:val="00"/>
    <w:family w:val="auto"/>
    <w:pitch w:val="default"/>
    <w:sig w:usb0="00000000" w:usb1="00000000" w:usb2="00000000" w:usb3="00000000" w:csb0="00000000" w:csb1="00000000"/>
    <w:embedRegular r:id="rId8" w:fontKey="{34A05F5D-0043-45C4-97E0-7F7732502B70}"/>
  </w:font>
  <w:font w:name="Segoe Print">
    <w:panose1 w:val="02000600000000000000"/>
    <w:charset w:val="00"/>
    <w:family w:val="auto"/>
    <w:pitch w:val="default"/>
    <w:sig w:usb0="0000028F" w:usb1="00000000" w:usb2="00000000" w:usb3="00000000" w:csb0="2000009F" w:csb1="4701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B018F">
    <w:pPr>
      <w:pBdr>
        <w:bottom w:val="single" w:color="auto" w:sz="4" w:space="0"/>
      </w:pBdr>
      <w:tabs>
        <w:tab w:val="left" w:pos="5685"/>
      </w:tabs>
      <w:rPr>
        <w:u w:val="single"/>
      </w:rPr>
    </w:pPr>
    <w:r>
      <w:rPr>
        <w:u w:val="single"/>
      </w:rPr>
      <w:t xml:space="preserve">                                                                                          </w:t>
    </w:r>
  </w:p>
  <w:p w14:paraId="50CFEA35">
    <w:pPr>
      <w:tabs>
        <w:tab w:val="left" w:pos="5685"/>
      </w:tabs>
      <w:ind w:right="360"/>
      <w:rPr>
        <w:rFonts w:ascii="宋体"/>
        <w:b/>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F9E4C">
    <w:pPr>
      <w:pStyle w:val="12"/>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E4FE4">
    <w:pPr>
      <w:pStyle w:val="12"/>
    </w:pPr>
    <w:r>
      <w:rPr>
        <w:rFonts w:ascii="Times New Roman" w:hAnsi="Times New Roman" w:eastAsia="宋体" w:cs="Times New Roman"/>
        <w:kern w:val="2"/>
        <w:sz w:val="18"/>
        <w:szCs w:val="20"/>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7A6DDA88">
                          <w:pPr>
                            <w:pStyle w:val="12"/>
                          </w:pPr>
                          <w:r>
                            <w:fldChar w:fldCharType="begin"/>
                          </w:r>
                          <w:r>
                            <w:instrText xml:space="preserve"> PAGE  \* MERGEFORMAT </w:instrText>
                          </w:r>
                          <w:r>
                            <w:fldChar w:fldCharType="separate"/>
                          </w:r>
                          <w:r>
                            <w:t>2</w:t>
                          </w:r>
                          <w:r>
                            <w:fldChar w:fldCharType="end"/>
                          </w:r>
                        </w:p>
                      </w:txbxContent>
                    </wps:txbx>
                    <wps:bodyPr wrap="none" lIns="0" tIns="0" rIns="0" bIns="0" upright="0">
                      <a:spAutoFit/>
                    </wps:bodyPr>
                  </wps:wsp>
                </a:graphicData>
              </a:graphic>
            </wp:anchor>
          </w:drawing>
        </mc:Choice>
        <mc:Fallback>
          <w:pict>
            <v:rect id="文本框 4"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RV9cfDAQAAjwMAAA4AAABkcnMvZTJvRG9jLnhtbK1TzY7TMBC+I/EO&#10;lu80aYV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q+4swJSxd++f7t8uPX5edX&#10;9jbZ0wesqOsxPMCUIYVJ69CCTW9SwYZs6flqqRoik1RcrlfrdUluSzqbE8Ipnj4PgPFeectSUHOg&#10;O8tWitMHjGPr3JKmOX+njaG6qIz7q0CYqVIkxiPHFMVhP0zE9745k9qerrvmjrabM/PekZtpM+YA&#10;5mA/B8cA+tDl1UnzMNweI5HI3NKEEXYaTPeU1U07lRbhzzx3Pf1H2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JFX1x8MBAACPAwAADgAAAAAAAAABACAAAAAfAQAAZHJzL2Uyb0RvYy54bWxQ&#10;SwUGAAAAAAYABgBZAQAAVAUAAAAA&#10;">
              <v:fill on="f" focussize="0,0"/>
              <v:stroke on="f"/>
              <v:imagedata o:title=""/>
              <o:lock v:ext="edit" aspectratio="f"/>
              <v:textbox inset="0mm,0mm,0mm,0mm" style="mso-fit-shape-to-text:t;">
                <w:txbxContent>
                  <w:p w14:paraId="7A6DDA88">
                    <w:pPr>
                      <w:pStyle w:val="12"/>
                    </w:pPr>
                    <w:r>
                      <w:fldChar w:fldCharType="begin"/>
                    </w:r>
                    <w:r>
                      <w:instrText xml:space="preserve"> PAGE  \* MERGEFORMAT </w:instrText>
                    </w:r>
                    <w:r>
                      <w:fldChar w:fldCharType="separate"/>
                    </w:r>
                    <w:r>
                      <w:t>2</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DD580">
    <w:pPr>
      <w:pBdr>
        <w:bottom w:val="single" w:color="auto" w:sz="4" w:space="0"/>
      </w:pBdr>
      <w:tabs>
        <w:tab w:val="left" w:pos="5685"/>
      </w:tabs>
      <w:ind w:right="99"/>
      <w:rPr>
        <w:b/>
        <w:szCs w:val="21"/>
        <w:u w:val="single"/>
      </w:rPr>
    </w:pPr>
    <w:r>
      <w:rPr>
        <w:rFonts w:ascii="Times New Roman" w:hAnsi="Times New Roman" w:eastAsia="宋体" w:cs="Times New Roman"/>
        <w:kern w:val="2"/>
        <w:sz w:val="21"/>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B74007E">
                          <w:pPr>
                            <w:pStyle w:val="12"/>
                          </w:pPr>
                          <w:r>
                            <w:fldChar w:fldCharType="begin"/>
                          </w:r>
                          <w:r>
                            <w:instrText xml:space="preserve"> PAGE  \* MERGEFORMAT </w:instrText>
                          </w:r>
                          <w:r>
                            <w:fldChar w:fldCharType="separate"/>
                          </w:r>
                          <w:r>
                            <w:t>2</w:t>
                          </w:r>
                          <w: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H5rnJj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LZM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fmucmMMBAACPAwAADgAAAAAAAAABACAAAAAfAQAAZHJzL2Uyb0RvYy54bWxQ&#10;SwUGAAAAAAYABgBZAQAAVAUAAAAA&#10;">
              <v:fill on="f" focussize="0,0"/>
              <v:stroke on="f"/>
              <v:imagedata o:title=""/>
              <o:lock v:ext="edit" aspectratio="f"/>
              <v:textbox inset="0mm,0mm,0mm,0mm" style="mso-fit-shape-to-text:t;">
                <w:txbxContent>
                  <w:p w14:paraId="6B74007E">
                    <w:pPr>
                      <w:pStyle w:val="12"/>
                    </w:pPr>
                    <w:r>
                      <w:fldChar w:fldCharType="begin"/>
                    </w:r>
                    <w:r>
                      <w:instrText xml:space="preserve"> PAGE  \* MERGEFORMAT </w:instrText>
                    </w:r>
                    <w:r>
                      <w:fldChar w:fldCharType="separate"/>
                    </w:r>
                    <w:r>
                      <w:t>2</w:t>
                    </w:r>
                    <w:r>
                      <w:fldChar w:fldCharType="end"/>
                    </w:r>
                  </w:p>
                </w:txbxContent>
              </v:textbox>
            </v:rect>
          </w:pict>
        </mc:Fallback>
      </mc:AlternateContent>
    </w:r>
    <w:r>
      <w:rPr>
        <w:b/>
        <w:szCs w:val="21"/>
        <w:u w:val="single"/>
      </w:rPr>
      <w:t xml:space="preserve">                                                                                           </w:t>
    </w:r>
  </w:p>
  <w:p w14:paraId="313FA0F3">
    <w:pPr>
      <w:pStyle w:val="12"/>
      <w:jc w:val="both"/>
      <w:rPr>
        <w:rFonts w:ascii="宋体"/>
        <w:sz w:val="21"/>
        <w:szCs w:val="21"/>
      </w:rPr>
    </w:pPr>
    <w:r>
      <w:rPr>
        <w:rFonts w:hint="eastAsia" w:ascii="宋体" w:hAnsi="宋体"/>
        <w:b/>
        <w:sz w:val="21"/>
        <w:szCs w:val="21"/>
      </w:rPr>
      <w:t>电话和传真：</w:t>
    </w:r>
    <w:r>
      <w:rPr>
        <w:rFonts w:ascii="宋体" w:hAnsi="宋体"/>
        <w:b/>
        <w:sz w:val="21"/>
        <w:szCs w:val="21"/>
      </w:rPr>
      <w:t xml:space="preserve">0999-8330551          </w:t>
    </w:r>
    <w:r>
      <w:rPr>
        <w:rFonts w:ascii="宋体" w:hAnsi="宋体"/>
        <w:sz w:val="21"/>
        <w:szCs w:val="21"/>
      </w:rPr>
      <w:t xml:space="preserve"> </w:t>
    </w:r>
    <w:r>
      <w:rPr>
        <w:rFonts w:ascii="宋体" w:hAnsi="宋体"/>
        <w:b/>
        <w:sz w:val="21"/>
        <w:szCs w:val="21"/>
      </w:rPr>
      <w:t xml:space="preserve">                             </w:t>
    </w:r>
    <w:r>
      <w:rPr>
        <w:rFonts w:ascii="宋体" w:hAnsi="宋体"/>
        <w:sz w:val="21"/>
        <w:szCs w:val="21"/>
      </w:rPr>
      <w:t xml:space="preserve">     </w:t>
    </w:r>
    <w:r>
      <w:rPr>
        <w:rFonts w:hint="eastAsia" w:ascii="宋体" w:hAnsi="宋体"/>
        <w:b/>
        <w:i/>
        <w:sz w:val="21"/>
        <w:szCs w:val="21"/>
      </w:rPr>
      <w:t>伊犁州政府采购中心</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6147">
    <w:pPr>
      <w:pStyle w:val="13"/>
      <w:jc w:val="right"/>
      <w:rPr>
        <w:rFonts w:ascii="宋体"/>
        <w:bCs/>
        <w:iCs/>
        <w:sz w:val="21"/>
        <w:szCs w:val="21"/>
      </w:rPr>
    </w:pPr>
    <w:r>
      <w:rPr>
        <w:rFonts w:hint="eastAsia" w:ascii="仿宋" w:hAnsi="仿宋" w:eastAsia="仿宋" w:cs="仿宋"/>
        <w:bCs/>
        <w:iCs/>
        <w:sz w:val="21"/>
        <w:szCs w:val="21"/>
      </w:rPr>
      <w:t>遵义医科大学第二附属医院法律顾问服务项目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D37D8">
    <w:pPr>
      <w:pStyle w:val="13"/>
      <w:jc w:val="both"/>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BE01">
    <w:pPr>
      <w:pStyle w:val="13"/>
      <w:jc w:val="right"/>
      <w:rPr>
        <w:rFonts w:ascii="宋体"/>
        <w:bCs/>
        <w:iCs/>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35805F"/>
    <w:multiLevelType w:val="singleLevel"/>
    <w:tmpl w:val="9835805F"/>
    <w:lvl w:ilvl="0" w:tentative="0">
      <w:start w:val="1"/>
      <w:numFmt w:val="decimal"/>
      <w:lvlText w:val="%1."/>
      <w:lvlJc w:val="left"/>
      <w:pPr>
        <w:tabs>
          <w:tab w:val="left" w:pos="312"/>
        </w:tabs>
      </w:pPr>
    </w:lvl>
  </w:abstractNum>
  <w:abstractNum w:abstractNumId="1">
    <w:nsid w:val="C8F15988"/>
    <w:multiLevelType w:val="singleLevel"/>
    <w:tmpl w:val="C8F15988"/>
    <w:lvl w:ilvl="0" w:tentative="0">
      <w:start w:val="1"/>
      <w:numFmt w:val="decimal"/>
      <w:lvlText w:val="%1."/>
      <w:lvlJc w:val="left"/>
      <w:pPr>
        <w:tabs>
          <w:tab w:val="left" w:pos="312"/>
        </w:tabs>
      </w:pPr>
    </w:lvl>
  </w:abstractNum>
  <w:abstractNum w:abstractNumId="2">
    <w:nsid w:val="34DD9191"/>
    <w:multiLevelType w:val="multilevel"/>
    <w:tmpl w:val="34DD9191"/>
    <w:lvl w:ilvl="0" w:tentative="0">
      <w:start w:val="1"/>
      <w:numFmt w:val="chineseCounting"/>
      <w:lvlText w:val="第%1篇  "/>
      <w:lvlJc w:val="left"/>
      <w:pPr>
        <w:tabs>
          <w:tab w:val="left" w:pos="1530"/>
        </w:tabs>
        <w:ind w:left="1530" w:hanging="1530"/>
      </w:pPr>
      <w:rPr>
        <w:rFonts w:hint="eastAsia" w:ascii="宋体" w:hAnsi="宋体" w:eastAsia="方正小标宋简体" w:cs="宋体"/>
      </w:rPr>
    </w:lvl>
    <w:lvl w:ilvl="1" w:tentative="0">
      <w:start w:val="1"/>
      <w:numFmt w:val="chineseCounting"/>
      <w:lvlText w:val="%2、"/>
      <w:lvlJc w:val="left"/>
      <w:pPr>
        <w:tabs>
          <w:tab w:val="left" w:pos="840"/>
        </w:tabs>
        <w:ind w:left="840" w:hanging="420"/>
      </w:pPr>
      <w:rPr>
        <w:rFonts w:hint="eastAsia" w:ascii="宋体" w:hAnsi="宋体" w:eastAsia="宋体" w:cs="宋体"/>
      </w:rPr>
    </w:lvl>
    <w:lvl w:ilvl="2" w:tentative="0">
      <w:start w:val="1"/>
      <w:numFmt w:val="chineseCounting"/>
      <w:lvlText w:val="（%3）"/>
      <w:lvlJc w:val="right"/>
      <w:pPr>
        <w:tabs>
          <w:tab w:val="left" w:pos="1260"/>
        </w:tabs>
        <w:ind w:left="1260" w:hanging="420"/>
      </w:pPr>
      <w:rPr>
        <w:rFonts w:hint="eastAsia" w:ascii="宋体" w:hAnsi="宋体" w:eastAsia="宋体" w:cs="宋体"/>
      </w:rPr>
    </w:lvl>
    <w:lvl w:ilvl="3" w:tentative="0">
      <w:start w:val="1"/>
      <w:numFmt w:val="decimal"/>
      <w:lvlText w:val="%4、"/>
      <w:lvlJc w:val="left"/>
      <w:pPr>
        <w:tabs>
          <w:tab w:val="left" w:pos="1680"/>
        </w:tabs>
        <w:ind w:left="1680" w:hanging="420"/>
      </w:pPr>
      <w:rPr>
        <w:rFonts w:hint="eastAsia" w:ascii="宋体" w:hAnsi="宋体" w:eastAsia="宋体" w:cs="宋体"/>
      </w:rPr>
    </w:lvl>
    <w:lvl w:ilvl="4" w:tentative="0">
      <w:start w:val="1"/>
      <w:numFmt w:val="decimal"/>
      <w:lvlText w:val="（%5）"/>
      <w:lvlJc w:val="left"/>
      <w:pPr>
        <w:tabs>
          <w:tab w:val="left" w:pos="2100"/>
        </w:tabs>
        <w:ind w:left="2100" w:hanging="420"/>
      </w:pPr>
      <w:rPr>
        <w:rFonts w:hint="eastAsia" w:ascii="宋体" w:hAnsi="宋体" w:eastAsia="宋体" w:cs="宋体"/>
      </w:rPr>
    </w:lvl>
    <w:lvl w:ilvl="5" w:tentative="0">
      <w:start w:val="1"/>
      <w:numFmt w:val="lowerRoman"/>
      <w:lvlText w:val="%6."/>
      <w:lvlJc w:val="right"/>
      <w:pPr>
        <w:tabs>
          <w:tab w:val="left" w:pos="2520"/>
        </w:tabs>
        <w:ind w:left="2520" w:hanging="420"/>
      </w:pPr>
      <w:rPr>
        <w:rFonts w:hint="eastAsia" w:ascii="宋体" w:hAnsi="宋体" w:eastAsia="宋体" w:cs="宋体"/>
      </w:rPr>
    </w:lvl>
    <w:lvl w:ilvl="6" w:tentative="0">
      <w:start w:val="1"/>
      <w:numFmt w:val="decimal"/>
      <w:lvlText w:val="%7."/>
      <w:lvlJc w:val="left"/>
      <w:pPr>
        <w:tabs>
          <w:tab w:val="left" w:pos="2940"/>
        </w:tabs>
        <w:ind w:left="2940" w:hanging="420"/>
      </w:pPr>
      <w:rPr>
        <w:rFonts w:hint="eastAsia" w:ascii="宋体" w:hAnsi="宋体" w:eastAsia="宋体" w:cs="宋体"/>
      </w:rPr>
    </w:lvl>
    <w:lvl w:ilvl="7" w:tentative="0">
      <w:start w:val="1"/>
      <w:numFmt w:val="lowerLetter"/>
      <w:lvlText w:val="%8)"/>
      <w:lvlJc w:val="left"/>
      <w:pPr>
        <w:tabs>
          <w:tab w:val="left" w:pos="3360"/>
        </w:tabs>
        <w:ind w:left="3360" w:hanging="420"/>
      </w:pPr>
      <w:rPr>
        <w:rFonts w:hint="eastAsia" w:ascii="宋体" w:hAnsi="宋体" w:eastAsia="宋体" w:cs="宋体"/>
      </w:rPr>
    </w:lvl>
    <w:lvl w:ilvl="8" w:tentative="0">
      <w:start w:val="1"/>
      <w:numFmt w:val="lowerRoman"/>
      <w:lvlText w:val="%9."/>
      <w:lvlJc w:val="right"/>
      <w:pPr>
        <w:tabs>
          <w:tab w:val="left" w:pos="3780"/>
        </w:tabs>
        <w:ind w:left="3780" w:hanging="420"/>
      </w:pPr>
      <w:rPr>
        <w:rFonts w:hint="eastAsia" w:ascii="宋体" w:hAnsi="宋体" w:eastAsia="宋体" w:cs="宋体"/>
      </w:rPr>
    </w:lvl>
  </w:abstractNum>
  <w:abstractNum w:abstractNumId="3">
    <w:nsid w:val="7EF54A6D"/>
    <w:multiLevelType w:val="multilevel"/>
    <w:tmpl w:val="7EF54A6D"/>
    <w:lvl w:ilvl="0" w:tentative="0">
      <w:start w:val="1"/>
      <w:numFmt w:val="decimal"/>
      <w:lvlText w:val="%1"/>
      <w:lvlJc w:val="left"/>
      <w:pPr>
        <w:ind w:left="432" w:hanging="432"/>
      </w:pPr>
      <w:rPr>
        <w:rFonts w:ascii="宋体" w:hAnsi="宋体" w:eastAsia="宋体"/>
      </w:rPr>
    </w:lvl>
    <w:lvl w:ilvl="1" w:tentative="0">
      <w:start w:val="1"/>
      <w:numFmt w:val="decimal"/>
      <w:pStyle w:val="3"/>
      <w:lvlText w:val="%1.%2"/>
      <w:lvlJc w:val="left"/>
      <w:pPr>
        <w:ind w:left="576" w:hanging="576"/>
      </w:pPr>
      <w:rPr>
        <w:rFonts w:ascii="宋体" w:hAnsi="宋体" w:eastAsia="宋体"/>
      </w:rPr>
    </w:lvl>
    <w:lvl w:ilvl="2" w:tentative="0">
      <w:start w:val="1"/>
      <w:numFmt w:val="decimal"/>
      <w:pStyle w:val="4"/>
      <w:lvlText w:val="%1.%2.%3"/>
      <w:lvlJc w:val="left"/>
      <w:pPr>
        <w:ind w:left="720" w:hanging="720"/>
      </w:pPr>
      <w:rPr>
        <w:rFonts w:ascii="宋体" w:hAnsi="宋体" w:eastAsia="宋体"/>
      </w:rPr>
    </w:lvl>
    <w:lvl w:ilvl="3" w:tentative="0">
      <w:start w:val="1"/>
      <w:numFmt w:val="decimal"/>
      <w:lvlText w:val="%1.%2.%3.%4"/>
      <w:lvlJc w:val="left"/>
      <w:pPr>
        <w:ind w:left="864" w:hanging="864"/>
      </w:pPr>
      <w:rPr>
        <w:rFonts w:ascii="宋体" w:hAnsi="宋体" w:eastAsia="宋体"/>
        <w:sz w:val="24"/>
      </w:r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D17AE"/>
    <w:rsid w:val="01976717"/>
    <w:rsid w:val="01A73398"/>
    <w:rsid w:val="09833D36"/>
    <w:rsid w:val="0A603146"/>
    <w:rsid w:val="0C0A5C61"/>
    <w:rsid w:val="0D2546FA"/>
    <w:rsid w:val="0D552BFF"/>
    <w:rsid w:val="12582577"/>
    <w:rsid w:val="16351E52"/>
    <w:rsid w:val="16A71E7F"/>
    <w:rsid w:val="18B946B8"/>
    <w:rsid w:val="29057462"/>
    <w:rsid w:val="2CF860C7"/>
    <w:rsid w:val="3236787A"/>
    <w:rsid w:val="374844EA"/>
    <w:rsid w:val="3A92231A"/>
    <w:rsid w:val="3ABC1BF9"/>
    <w:rsid w:val="3DEE4511"/>
    <w:rsid w:val="40F55BB6"/>
    <w:rsid w:val="42BF7498"/>
    <w:rsid w:val="46217985"/>
    <w:rsid w:val="46F33B7D"/>
    <w:rsid w:val="4EAD7AD0"/>
    <w:rsid w:val="50622F2F"/>
    <w:rsid w:val="5A874976"/>
    <w:rsid w:val="6075770C"/>
    <w:rsid w:val="629638B5"/>
    <w:rsid w:val="64025AD0"/>
    <w:rsid w:val="6578278E"/>
    <w:rsid w:val="65D04378"/>
    <w:rsid w:val="66D024FC"/>
    <w:rsid w:val="6E0077C5"/>
    <w:rsid w:val="73C03E42"/>
    <w:rsid w:val="746E5488"/>
    <w:rsid w:val="79450781"/>
    <w:rsid w:val="7B8D7A6A"/>
    <w:rsid w:val="7E485D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numPr>
        <w:ilvl w:val="1"/>
        <w:numId w:val="1"/>
      </w:numPr>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7">
    <w:name w:val="Normal Indent"/>
    <w:basedOn w:val="1"/>
    <w:qFormat/>
    <w:uiPriority w:val="0"/>
    <w:pPr>
      <w:ind w:firstLine="420"/>
    </w:pPr>
    <w:rPr>
      <w:rFonts w:ascii="宋体"/>
      <w:kern w:val="0"/>
      <w:sz w:val="34"/>
      <w:szCs w:val="20"/>
    </w:rPr>
  </w:style>
  <w:style w:type="paragraph" w:styleId="8">
    <w:name w:val="annotation text"/>
    <w:basedOn w:val="1"/>
    <w:qFormat/>
    <w:uiPriority w:val="0"/>
    <w:pPr>
      <w:jc w:val="left"/>
    </w:pPr>
  </w:style>
  <w:style w:type="paragraph" w:styleId="9">
    <w:name w:val="Body Text"/>
    <w:basedOn w:val="1"/>
    <w:qFormat/>
    <w:uiPriority w:val="0"/>
    <w:rPr>
      <w:rFonts w:eastAsia="楷体_GB2312"/>
      <w:sz w:val="30"/>
      <w:szCs w:val="20"/>
    </w:rPr>
  </w:style>
  <w:style w:type="paragraph" w:styleId="10">
    <w:name w:val="Body Text Indent"/>
    <w:basedOn w:val="1"/>
    <w:next w:val="1"/>
    <w:qFormat/>
    <w:uiPriority w:val="0"/>
    <w:pPr>
      <w:ind w:firstLine="482" w:firstLineChars="200"/>
    </w:pPr>
    <w:rPr>
      <w:rFonts w:eastAsia="仿宋_GB2312"/>
      <w:sz w:val="24"/>
    </w:rPr>
  </w:style>
  <w:style w:type="paragraph" w:styleId="11">
    <w:name w:val="Plain Text"/>
    <w:basedOn w:val="1"/>
    <w:next w:val="1"/>
    <w:qFormat/>
    <w:uiPriority w:val="0"/>
    <w:rPr>
      <w:rFonts w:hint="eastAsia" w:ascii="Times New Roman" w:hAnsi="Courier New"/>
      <w:kern w:val="2"/>
      <w:sz w:val="21"/>
      <w:szCs w:val="21"/>
    </w:rPr>
  </w:style>
  <w:style w:type="paragraph" w:styleId="12">
    <w:name w:val="footer"/>
    <w:basedOn w:val="1"/>
    <w:qFormat/>
    <w:uiPriority w:val="0"/>
    <w:pPr>
      <w:tabs>
        <w:tab w:val="center" w:pos="4153"/>
        <w:tab w:val="right" w:pos="8306"/>
      </w:tabs>
      <w:snapToGrid w:val="0"/>
      <w:jc w:val="left"/>
    </w:pPr>
    <w:rPr>
      <w:sz w:val="18"/>
      <w:szCs w:val="20"/>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4">
    <w:name w:val="toc 1"/>
    <w:basedOn w:val="1"/>
    <w:next w:val="1"/>
    <w:qFormat/>
    <w:uiPriority w:val="0"/>
    <w:pPr>
      <w:tabs>
        <w:tab w:val="left" w:pos="3060"/>
      </w:tabs>
      <w:spacing w:line="440" w:lineRule="exact"/>
      <w:jc w:val="center"/>
    </w:pPr>
    <w:rPr>
      <w:rFonts w:ascii="华文中宋" w:hAnsi="华文中宋" w:eastAsia="华文中宋"/>
      <w:b/>
      <w:sz w:val="36"/>
      <w:szCs w:val="36"/>
    </w:rPr>
  </w:style>
  <w:style w:type="paragraph" w:styleId="15">
    <w:name w:val="Subtitle"/>
    <w:basedOn w:val="1"/>
    <w:next w:val="1"/>
    <w:qFormat/>
    <w:uiPriority w:val="0"/>
    <w:pPr>
      <w:spacing w:before="240" w:after="60" w:line="312" w:lineRule="auto"/>
      <w:jc w:val="center"/>
      <w:outlineLvl w:val="1"/>
    </w:pPr>
    <w:rPr>
      <w:b/>
      <w:bCs/>
      <w:kern w:val="28"/>
      <w:sz w:val="32"/>
      <w:szCs w:val="32"/>
    </w:rPr>
  </w:style>
  <w:style w:type="paragraph" w:styleId="16">
    <w:name w:val="Normal (Web)"/>
    <w:basedOn w:val="1"/>
    <w:qFormat/>
    <w:uiPriority w:val="0"/>
    <w:pPr>
      <w:spacing w:before="0" w:beforeAutospacing="1" w:after="0" w:afterAutospacing="1"/>
      <w:ind w:left="0" w:right="0"/>
      <w:jc w:val="left"/>
    </w:pPr>
    <w:rPr>
      <w:kern w:val="0"/>
      <w:sz w:val="24"/>
      <w:lang w:val="en-US" w:eastAsia="zh-CN"/>
    </w:rPr>
  </w:style>
  <w:style w:type="paragraph" w:styleId="17">
    <w:name w:val="Title"/>
    <w:basedOn w:val="1"/>
    <w:qFormat/>
    <w:uiPriority w:val="0"/>
    <w:pPr>
      <w:spacing w:before="240" w:after="60"/>
      <w:jc w:val="center"/>
      <w:outlineLvl w:val="0"/>
    </w:pPr>
    <w:rPr>
      <w:rFonts w:ascii="Cambria" w:hAnsi="Cambria"/>
      <w:b/>
      <w:bCs/>
      <w:sz w:val="32"/>
      <w:szCs w:val="32"/>
    </w:rPr>
  </w:style>
  <w:style w:type="paragraph" w:styleId="18">
    <w:name w:val="Body Text First Indent"/>
    <w:basedOn w:val="9"/>
    <w:next w:val="1"/>
    <w:qFormat/>
    <w:uiPriority w:val="0"/>
    <w:pPr>
      <w:ind w:firstLine="420"/>
    </w:pPr>
    <w:rPr>
      <w:szCs w:val="20"/>
    </w:rPr>
  </w:style>
  <w:style w:type="paragraph" w:styleId="19">
    <w:name w:val="Body Text First Indent 2"/>
    <w:basedOn w:val="10"/>
    <w:next w:val="1"/>
    <w:qFormat/>
    <w:uiPriority w:val="99"/>
    <w:pPr>
      <w:spacing w:line="480" w:lineRule="exact"/>
      <w:ind w:firstLine="420"/>
    </w:p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paragraph" w:customStyle="1" w:styleId="25">
    <w:name w:val="公文样式标题"/>
    <w:qFormat/>
    <w:uiPriority w:val="0"/>
    <w:pPr>
      <w:jc w:val="center"/>
    </w:pPr>
    <w:rPr>
      <w:rFonts w:hint="eastAsia" w:ascii="方正小标宋简体" w:hAnsi="方正小标宋简体" w:eastAsia="方正小标宋简体" w:cs="方正小标宋简体"/>
      <w:sz w:val="44"/>
      <w:szCs w:val="44"/>
      <w:lang w:val="en-US" w:eastAsia="zh-CN" w:bidi="ar-SA"/>
    </w:rPr>
  </w:style>
  <w:style w:type="paragraph" w:customStyle="1" w:styleId="26">
    <w:name w:val="公文样式正文"/>
    <w:basedOn w:val="25"/>
    <w:qFormat/>
    <w:uiPriority w:val="0"/>
    <w:pPr>
      <w:ind w:firstLine="640" w:firstLineChars="200"/>
    </w:pPr>
    <w:rPr>
      <w:rFonts w:ascii="仿宋_GB2312" w:hAnsi="仿宋_GB2312" w:eastAsia="仿宋_GB2312" w:cs="仿宋_GB2312"/>
      <w:sz w:val="32"/>
      <w:szCs w:val="32"/>
    </w:rPr>
  </w:style>
  <w:style w:type="paragraph" w:customStyle="1" w:styleId="27">
    <w:name w:val="Default"/>
    <w:qFormat/>
    <w:uiPriority w:val="0"/>
    <w:pPr>
      <w:widowControl w:val="0"/>
      <w:autoSpaceDE w:val="0"/>
      <w:autoSpaceDN w:val="0"/>
      <w:adjustRightInd w:val="0"/>
    </w:pPr>
    <w:rPr>
      <w:rFonts w:ascii="华文细黑" w:hAnsi="Times New Roman" w:eastAsia="华文细黑" w:cs="华文细黑"/>
      <w:color w:val="000000"/>
      <w:sz w:val="24"/>
      <w:szCs w:val="24"/>
      <w:lang w:val="en-US" w:eastAsia="zh-CN" w:bidi="ar-SA"/>
    </w:rPr>
  </w:style>
  <w:style w:type="paragraph" w:customStyle="1" w:styleId="28">
    <w:name w:val="Table Paragraph"/>
    <w:basedOn w:val="1"/>
    <w:qFormat/>
    <w:uiPriority w:val="1"/>
  </w:style>
  <w:style w:type="paragraph" w:customStyle="1" w:styleId="29">
    <w:name w:val="_Style 19"/>
    <w:basedOn w:val="1"/>
    <w:next w:val="1"/>
    <w:qFormat/>
    <w:uiPriority w:val="34"/>
    <w:pPr>
      <w:ind w:firstLine="420" w:firstLineChars="200"/>
    </w:pPr>
    <w:rPr>
      <w:lang w:val="zh-CN"/>
    </w:rPr>
  </w:style>
  <w:style w:type="paragraph" w:customStyle="1" w:styleId="30">
    <w:name w:val="List Paragraph"/>
    <w:basedOn w:val="1"/>
    <w:unhideWhenUsed/>
    <w:qFormat/>
    <w:uiPriority w:val="99"/>
    <w:pPr>
      <w:ind w:firstLine="420" w:firstLineChars="200"/>
    </w:pPr>
  </w:style>
  <w:style w:type="paragraph" w:customStyle="1" w:styleId="31">
    <w:name w:val="Body text|1"/>
    <w:basedOn w:val="1"/>
    <w:qFormat/>
    <w:uiPriority w:val="0"/>
    <w:pPr>
      <w:widowControl w:val="0"/>
      <w:shd w:val="clear" w:color="auto" w:fill="auto"/>
      <w:spacing w:line="425" w:lineRule="auto"/>
      <w:ind w:firstLine="400"/>
    </w:pPr>
    <w:rPr>
      <w:rFonts w:ascii="宋体" w:hAnsi="宋体" w:eastAsia="宋体" w:cs="宋体"/>
      <w:sz w:val="28"/>
      <w:szCs w:val="28"/>
      <w:u w:val="none"/>
      <w:shd w:val="clear" w:color="auto" w:fill="auto"/>
      <w:lang w:val="zh-TW" w:eastAsia="zh-TW" w:bidi="zh-TW"/>
    </w:rPr>
  </w:style>
  <w:style w:type="character" w:customStyle="1" w:styleId="32">
    <w:name w:val="divcss5"/>
    <w:qFormat/>
    <w:uiPriority w:val="0"/>
    <w:rPr>
      <w:rFonts w:ascii="Times New Roman" w:hAnsi="Times New Roman" w:eastAsia="宋体" w:cs="Times New Roman"/>
      <w:sz w:val="24"/>
      <w:szCs w:val="20"/>
    </w:rPr>
  </w:style>
  <w:style w:type="paragraph" w:customStyle="1" w:styleId="33">
    <w:name w:val="Table Text"/>
    <w:basedOn w:val="1"/>
    <w:semiHidden/>
    <w:qFormat/>
    <w:uiPriority w:val="0"/>
    <w:rPr>
      <w:rFonts w:ascii="宋体" w:hAnsi="宋体" w:eastAsia="宋体" w:cs="宋体"/>
      <w:sz w:val="21"/>
      <w:szCs w:val="21"/>
      <w:lang w:val="en-US" w:eastAsia="en-US" w:bidi="ar-SA"/>
    </w:rPr>
  </w:style>
  <w:style w:type="table" w:customStyle="1" w:styleId="3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9c7ff4e0-210b-4657-afd4-a5c5f809e096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7E6AD35E</paraID>
      <start>19</start>
      <end>22</end>
      <status>ignored</status>
      <modifiedWord/>
      <trackRevisions>false</trackRevisions>
    </reviewItem>
    <reviewItem>
      <errorID>4edc799e-3ca4-4658-800d-277bbb3dfe9d</errorID>
      <errorWord>(</errorWord>
      <group>L1_Format</group>
      <groupName>格式问题</groupName>
      <ability>L2_HalfPunc</ability>
      <abilityName>全半角检查</abilityName>
      <candidateList>
        <item>（</item>
      </candidateList>
      <explain>文本全半角错误。</explain>
      <paraID>7E6AD35E</paraID>
      <start>36</start>
      <end>37</end>
      <status>ignored</status>
      <modifiedWord/>
      <trackRevisions>false</trackRevisions>
    </reviewItem>
    <reviewItem>
      <errorID>a0740fd1-e817-4895-b14e-197031a1081b</errorID>
      <errorWord>)</errorWord>
      <group>L1_Format</group>
      <groupName>格式问题</groupName>
      <ability>L2_HalfPunc</ability>
      <abilityName>全半角检查</abilityName>
      <candidateList>
        <item>）</item>
      </candidateList>
      <explain>文本全半角错误。</explain>
      <paraID>7E6AD35E</paraID>
      <start>51</start>
      <end>52</end>
      <status>ignored</status>
      <modifiedWord/>
      <trackRevisions>false</trackRevisions>
    </reviewItem>
    <reviewItem>
      <errorID>2f1edd4b-ebf6-4397-b7eb-1b46b081f356</errorID>
      <errorWord>(</errorWord>
      <group>L1_Format</group>
      <groupName>格式问题</groupName>
      <ability>L2_HalfPunc</ability>
      <abilityName>全半角检查</abilityName>
      <candidateList>
        <item>（</item>
      </candidateList>
      <explain>文本全半角错误。</explain>
      <paraID>7E6AD35E</paraID>
      <start>63</start>
      <end>64</end>
      <status>ignored</status>
      <modifiedWord/>
      <trackRevisions>false</trackRevisions>
    </reviewItem>
    <reviewItem>
      <errorID>b7bc5a27-8080-42ab-a66b-5b0784b5ea00</errorID>
      <errorWord>)</errorWord>
      <group>L1_Format</group>
      <groupName>格式问题</groupName>
      <ability>L2_HalfPunc</ability>
      <abilityName>全半角检查</abilityName>
      <candidateList>
        <item>）</item>
      </candidateList>
      <explain>文本全半角错误。</explain>
      <paraID>7E6AD35E</paraID>
      <start>78</start>
      <end>79</end>
      <status>ignored</status>
      <modifiedWord/>
      <trackRevisions>false</trackRevisions>
    </reviewItem>
    <reviewItem>
      <errorID>269e0a31-336c-4cb9-899e-cb988b0a2716</errorID>
      <errorWord>法人签字</errorWord>
      <group>L1_Word</group>
      <groupName>字词问题</groupName>
      <ability>L2_Typo</ability>
      <abilityName>字词错误</abilityName>
      <candidateList>
        <item>法人代表签字</item>
      </candidateList>
      <explain/>
      <paraID>71ABB28A</paraID>
      <start>127</start>
      <end>131</end>
      <status>ignored</status>
      <modifiedWord/>
      <trackRevisions>false</trackRevisions>
    </reviewItem>
    <reviewItem>
      <errorID>59bf2ea7-e82a-4169-8238-63f14a2d64d8</errorID>
      <errorWord>中心供应</errorWord>
      <group>L1_Knowledge</group>
      <groupName>知识性问题</groupName>
      <ability>L2_Term</ability>
      <abilityName>专业术语</abilityName>
      <candidateList>
        <item>中心供氧</item>
      </candidateList>
      <explain/>
      <paraID>114A4DCC</paraID>
      <start>75</start>
      <end>79</end>
      <status>ignored</status>
      <modifiedWord/>
      <trackRevisions>false</trackRevisions>
    </reviewItem>
    <reviewItem>
      <errorID>84682787-a8d3-47b1-81bf-907ddb5ff8f7</errorID>
      <errorWord>需</errorWord>
      <group>L1_Word</group>
      <groupName>字词问题</groupName>
      <ability>L2_Typo</ability>
      <abilityName>字词错误</abilityName>
      <candidateList>
        <item>须</item>
      </candidateList>
      <explain>存在发音相同字词的误用。</explain>
      <paraID> DA9B8DD</paraID>
      <start>40</start>
      <end>41</end>
      <status>ignored</status>
      <modifiedWord/>
      <trackRevisions>false</trackRevisions>
    </reviewItem>
    <reviewItem>
      <errorID>bddddbfc-c7cb-4b0c-890e-25268d6eae88</errorID>
      <errorWord>(</errorWord>
      <group>L1_Format</group>
      <groupName>格式问题</groupName>
      <ability>L2_HalfPunc</ability>
      <abilityName>全半角检查</abilityName>
      <candidateList>
        <item>（</item>
      </candidateList>
      <explain>文本全半角错误。</explain>
      <paraID>498ADDF0</paraID>
      <start>77</start>
      <end>78</end>
      <status>ignored</status>
      <modifiedWord/>
      <trackRevisions>false</trackRevisions>
    </reviewItem>
    <reviewItem>
      <errorID>1cfbe173-fa71-4923-9a0d-0495f040f37b</errorID>
      <errorWord>)</errorWord>
      <group>L1_Format</group>
      <groupName>格式问题</groupName>
      <ability>L2_HalfPunc</ability>
      <abilityName>全半角检查</abilityName>
      <candidateList>
        <item>）</item>
      </candidateList>
      <explain>文本全半角错误。</explain>
      <paraID>498ADDF0</paraID>
      <start>92</start>
      <end>93</end>
      <status>ignored</status>
      <modifiedWord/>
      <trackRevisions>false</trackRevisions>
    </reviewItem>
    <reviewItem>
      <errorID>6ffaac62-099a-4055-8baf-0c41c2da038e</errorID>
      <errorWord>医</errorWord>
      <group>L1_Word</group>
      <groupName>字词问题</groupName>
      <ability>L2_Typo</ability>
      <abilityName>字词错误</abilityName>
      <candidateList>
        <item>医院</item>
      </candidateList>
      <explain/>
      <paraID>716AACCA</paraID>
      <start>17</start>
      <end>18</end>
      <status>ignored</status>
      <modifiedWord/>
      <trackRevisions>false</trackRevisions>
    </reviewItem>
    <reviewItem>
      <errorID>6063dd19-fa75-4b68-8d65-18dd604db5dd</errorID>
      <errorWord>医</errorWord>
      <group>L1_Word</group>
      <groupName>字词问题</groupName>
      <ability>L2_Typo</ability>
      <abilityName>字词错误</abilityName>
      <candidateList>
        <item>医院</item>
      </candidateList>
      <explain/>
      <paraID>2EF69503</paraID>
      <start>18</start>
      <end>19</end>
      <status>ignored</status>
      <modifiedWord/>
      <trackRevisions>false</trackRevisions>
    </reviewItem>
    <reviewItem>
      <errorID>72d7f64c-8cdb-428b-ad35-83f220ec3846</errorID>
      <errorWord>”</errorWord>
      <group>L1_Punc</group>
      <groupName>标点问题</groupName>
      <ability>L2_Punc</ability>
      <abilityName>标点符号检查</abilityName>
      <candidateList/>
      <explain/>
      <paraID>66B13F3B</paraID>
      <start>34</start>
      <end>35</end>
      <status>ignored</status>
      <modifiedWord/>
      <trackRevisions>false</trackRevisions>
    </reviewItem>
    <reviewItem>
      <errorID>2aa54cb3-7b76-41c7-b3ad-ff2b4b1ca16a</errorID>
      <errorWord>需具备</errorWord>
      <group>L1_Word</group>
      <groupName>字词问题</groupName>
      <ability>L2_Typo</ability>
      <abilityName>字词错误</abilityName>
      <candidateList>
        <item>须具备</item>
      </candidateList>
      <explain/>
      <paraID>6A30385C</paraID>
      <start>12</start>
      <end>15</end>
      <status>ignored</status>
      <modifiedWord/>
      <trackRevisions>false</trackRevisions>
    </reviewItem>
    <reviewItem>
      <errorID>8de2d696-7924-499d-b662-de718f99ecbc</errorID>
      <errorWord>(</errorWord>
      <group>L1_Format</group>
      <groupName>格式问题</groupName>
      <ability>L2_HalfPunc</ability>
      <abilityName>全半角检查</abilityName>
      <candidateList>
        <item>（</item>
      </candidateList>
      <explain>文本全半角错误。</explain>
      <paraID>6CCD5727</paraID>
      <start>74</start>
      <end>75</end>
      <status>ignored</status>
      <modifiedWord/>
      <trackRevisions>false</trackRevisions>
    </reviewItem>
    <reviewItem>
      <errorID>3de1fa8b-4767-41bc-9c96-88582754c3c2</errorID>
      <errorWord>)</errorWord>
      <group>L1_Format</group>
      <groupName>格式问题</groupName>
      <ability>L2_HalfPunc</ability>
      <abilityName>全半角检查</abilityName>
      <candidateList>
        <item>）</item>
      </candidateList>
      <explain>文本全半角错误。</explain>
      <paraID>6CCD5727</paraID>
      <start>89</start>
      <end>90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0b9db2-41ca-4291-8121-5d6d5d46f186}">
  <ds:schemaRefs/>
</ds:datastoreItem>
</file>

<file path=docProps/app.xml><?xml version="1.0" encoding="utf-8"?>
<Properties xmlns="http://schemas.openxmlformats.org/officeDocument/2006/extended-properties" xmlns:vt="http://schemas.openxmlformats.org/officeDocument/2006/docPropsVTypes">
  <Template>Normal</Template>
  <Pages>21</Pages>
  <Words>8083</Words>
  <Characters>8459</Characters>
  <Lines>197</Lines>
  <Paragraphs>55</Paragraphs>
  <TotalTime>0</TotalTime>
  <ScaleCrop>false</ScaleCrop>
  <LinksUpToDate>false</LinksUpToDate>
  <CharactersWithSpaces>9445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2024-07-29T14:29:00Z</dcterms:created>
  <dc:creator>王国瑞</dc:creator>
  <cp:lastModifiedBy>余博洋</cp:lastModifiedBy>
  <cp:lastPrinted>2026-01-29T02:20:00Z</cp:lastPrinted>
  <dcterms:modified xsi:type="dcterms:W3CDTF">2026-08-21T08:45:47Z</dcterms:modified>
  <dc:title>院内谈判文件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DE3101961E384CCDA3187A2FF7D19C32_13</vt:lpwstr>
  </property>
  <property fmtid="{D5CDD505-2E9C-101B-9397-08002B2CF9AE}" pid="4" name="KSOTemplateDocerSaveRecord">
    <vt:lpwstr>eyJoZGlkIjoiMTJkNDE5ZTYxN2Q5NjU0M2IyN2UxMWVlOTFhYWM1ZjYiLCJ1c2VySWQiOiIxODY3ODM4Njk0In0=</vt:lpwstr>
  </property>
</Properties>
</file>