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9EF6CC">
      <w:pPr>
        <w:numPr>
          <w:ilvl w:val="0"/>
          <w:numId w:val="0"/>
        </w:numPr>
        <w:spacing w:line="240" w:lineRule="auto"/>
        <w:jc w:val="center"/>
        <w:rPr>
          <w:rFonts w:hint="eastAsia" w:ascii="宋体" w:hAnsi="宋体" w:cs="HiddenHorzOCR"/>
          <w:b/>
          <w:bCs w:val="0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cs="HiddenHorzOCR"/>
          <w:b/>
          <w:bCs w:val="0"/>
          <w:color w:val="000000"/>
          <w:kern w:val="0"/>
          <w:sz w:val="32"/>
          <w:szCs w:val="32"/>
          <w:highlight w:val="none"/>
          <w:lang w:val="en-US" w:eastAsia="zh-CN"/>
        </w:rPr>
        <w:t>设备功能需求</w:t>
      </w:r>
    </w:p>
    <w:p w14:paraId="37AA29EF">
      <w:pPr>
        <w:widowControl w:val="0"/>
        <w:numPr>
          <w:ilvl w:val="0"/>
          <w:numId w:val="0"/>
        </w:numPr>
        <w:spacing w:line="240" w:lineRule="auto"/>
        <w:jc w:val="both"/>
        <w:rPr>
          <w:rFonts w:hint="default"/>
          <w:b w:val="0"/>
          <w:bCs w:val="0"/>
          <w:color w:val="3B3B3B"/>
          <w:sz w:val="28"/>
          <w:szCs w:val="28"/>
          <w:lang w:val="en-US" w:eastAsia="zh-CN"/>
        </w:rPr>
      </w:pPr>
      <w:bookmarkStart w:id="0" w:name="_GoBack"/>
      <w:bookmarkEnd w:id="0"/>
    </w:p>
    <w:p w14:paraId="2B3AFDC4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3B3B3B"/>
          <w:sz w:val="21"/>
          <w:szCs w:val="21"/>
          <w:lang w:val="en-US" w:eastAsia="zh-CN"/>
        </w:rPr>
        <w:t>设备一：助行器</w:t>
      </w:r>
    </w:p>
    <w:p w14:paraId="5422BA84">
      <w:pPr>
        <w:widowControl w:val="0"/>
        <w:numPr>
          <w:ilvl w:val="0"/>
          <w:numId w:val="1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设备用途：</w:t>
      </w:r>
    </w:p>
    <w:p w14:paraId="71095511">
      <w:pPr>
        <w:widowControl w:val="0"/>
        <w:numPr>
          <w:ilvl w:val="0"/>
          <w:numId w:val="2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保持平衡： 如：平衡功能受损，存在明显运动功能障碍且双下肢无力的老年人，具有保待身体平衡的作用。</w:t>
      </w:r>
    </w:p>
    <w:p w14:paraId="761D8D28">
      <w:pPr>
        <w:widowControl w:val="0"/>
        <w:numPr>
          <w:ilvl w:val="0"/>
          <w:numId w:val="2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支持体重：骨质疏松、偏瘫、截瘫等患者，因肌力减弱或双下肢不能支撑体重或因关节疼痛不能负重时，具有替代作用。</w:t>
      </w:r>
    </w:p>
    <w:p w14:paraId="1CF20BD5">
      <w:pPr>
        <w:widowControl w:val="0"/>
        <w:numPr>
          <w:ilvl w:val="0"/>
          <w:numId w:val="2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辅助行走： 扩大患者行走时的支撑面， 增加步行时的稳定性。</w:t>
      </w:r>
    </w:p>
    <w:p w14:paraId="1D4C0E23">
      <w:pPr>
        <w:widowControl w:val="0"/>
        <w:numPr>
          <w:ilvl w:val="0"/>
          <w:numId w:val="3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提醒其他人，注意到患者行走缓慢或不稳，以免受到伤害。</w:t>
      </w:r>
    </w:p>
    <w:p w14:paraId="6D4DCFE7">
      <w:pPr>
        <w:widowControl w:val="0"/>
        <w:numPr>
          <w:ilvl w:val="0"/>
          <w:numId w:val="1"/>
        </w:numPr>
        <w:spacing w:line="240" w:lineRule="auto"/>
        <w:ind w:left="0" w:leftChars="0" w:firstLine="0" w:firstLineChars="0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基本功能需求：</w:t>
      </w:r>
    </w:p>
    <w:p w14:paraId="19007D3D">
      <w:pPr>
        <w:widowControl w:val="0"/>
        <w:numPr>
          <w:ilvl w:val="0"/>
          <w:numId w:val="4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稳定支撑：助行器必须能够提供稳定的支撑，以帮助患者在行走过程中保持平衡，减少跌倒风险。</w:t>
      </w:r>
    </w:p>
    <w:p w14:paraId="45DD50DE">
      <w:pPr>
        <w:widowControl w:val="0"/>
        <w:numPr>
          <w:ilvl w:val="0"/>
          <w:numId w:val="4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可调节性：助行器应具备一定程度的可调节性，以适应不同患者的身高和体型，确保使用者能够舒适地使用助行器。</w:t>
      </w:r>
    </w:p>
    <w:p w14:paraId="2F6F44DC">
      <w:pPr>
        <w:widowControl w:val="0"/>
        <w:numPr>
          <w:ilvl w:val="0"/>
          <w:numId w:val="4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易于携带：考虑到患者可能需要在不同场合使用助行器， 它应具备便于折叠、轻便易携带的特性，方便患者在需要时随时使用。</w:t>
      </w:r>
    </w:p>
    <w:p w14:paraId="6123BA49">
      <w:pPr>
        <w:widowControl w:val="0"/>
        <w:numPr>
          <w:ilvl w:val="0"/>
          <w:numId w:val="4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耐久性与稳定性： 助行器需要具备足够的耐久性和稳定性，能够长时间支持使用者的体重并承受日常使用的压力。</w:t>
      </w:r>
    </w:p>
    <w:p w14:paraId="6993FD29">
      <w:pPr>
        <w:widowControl w:val="0"/>
        <w:numPr>
          <w:ilvl w:val="0"/>
          <w:numId w:val="3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操作简便使用者能够迅速上手， 无需复杂的操作或技能。</w:t>
      </w:r>
    </w:p>
    <w:p w14:paraId="64047444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3、核心功能需求：</w:t>
      </w:r>
    </w:p>
    <w:p w14:paraId="7E968120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（1）支持稳定步态：助行器应具备稳定的设计，能够辅助患者保待稳定的步态。这对于患者尤其重要，因为他们可能因治疗副作用或虚弱而导致步态不稳定。</w:t>
      </w:r>
    </w:p>
    <w:p w14:paraId="7DC50EF0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（2）可调式支撑：助行器应该具备可调节的支撑功能，能够在患者需要时提供额外的支撑力，以应对不同行走情况，如上坡、下坡、不平地面等 。</w:t>
      </w:r>
    </w:p>
    <w:p w14:paraId="1A33CCFD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 xml:space="preserve">（3）防滑和减震：助行器的底部应设计为防滑材质，以增加在不稳定地面上的抓地力。此外，加入减震设计可以减轻患者的关节压力，提供更舒适的行走体验。  </w:t>
      </w:r>
    </w:p>
    <w:p w14:paraId="1E03933E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（4）足够牢固：有充分的强度， 以确保患者安全。</w:t>
      </w:r>
    </w:p>
    <w:p w14:paraId="32788D37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3B3B3B"/>
          <w:sz w:val="21"/>
          <w:szCs w:val="21"/>
          <w:lang w:val="en-US" w:eastAsia="zh-CN"/>
        </w:rPr>
        <w:t>设备二：电动轮椅</w:t>
      </w:r>
    </w:p>
    <w:p w14:paraId="603834AE">
      <w:pPr>
        <w:widowControl w:val="0"/>
        <w:numPr>
          <w:ilvl w:val="0"/>
          <w:numId w:val="5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设备用途：</w:t>
      </w:r>
    </w:p>
    <w:p w14:paraId="39C4FB75">
      <w:pPr>
        <w:widowControl w:val="0"/>
        <w:numPr>
          <w:ilvl w:val="0"/>
          <w:numId w:val="6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供不能自行如厕的残疾人及老年人使用。</w:t>
      </w:r>
    </w:p>
    <w:p w14:paraId="67E9E794">
      <w:pPr>
        <w:widowControl w:val="0"/>
        <w:numPr>
          <w:ilvl w:val="0"/>
          <w:numId w:val="6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对于行走障碍且需要较大移动距离患者，评估其认知功能后，可以帮助患者实现出行需求。</w:t>
      </w:r>
    </w:p>
    <w:p w14:paraId="19AAE403">
      <w:pPr>
        <w:widowControl w:val="0"/>
        <w:numPr>
          <w:ilvl w:val="0"/>
          <w:numId w:val="6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方便下肢残疾、行动不便的老年人和残疾人外出检查或活动。</w:t>
      </w:r>
    </w:p>
    <w:p w14:paraId="03B22C82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2、基本功能需求：</w:t>
      </w:r>
    </w:p>
    <w:p w14:paraId="32FFEA14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（1）自主移动：电动轮椅应具备自主移动功能，允许患者通过操控控制装置自行移动，提高其在病房内的独立性。</w:t>
      </w:r>
    </w:p>
    <w:p w14:paraId="7DAEA788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（2）舒适座椅： 设备座椅部分应设计为舒适的座椅，以提供患者在座椅上长时间坐着时的舒适感。</w:t>
      </w:r>
    </w:p>
    <w:p w14:paraId="782E2581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（3）安全稳定：电动轮椅必须具备稳定的结构和安全固定装置，以确保患者在使用时的安全性和稳定性。</w:t>
      </w:r>
    </w:p>
    <w:p w14:paraId="5544B08B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3、核心功能需求：</w:t>
      </w:r>
    </w:p>
    <w:p w14:paraId="6BB5B88E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（1）智能避障：设备可以具备智能避障系统， 使电动轮椅能够自动避开障碍物，为患者提供更加顺畅和安全的移动体验。</w:t>
      </w:r>
    </w:p>
    <w:p w14:paraId="64592305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（2）可调节性：电动轮椅应具有座椅高度、角度和扶手等多方面的可调节功能，以适应不同患者的需求和身体状况。</w:t>
      </w:r>
    </w:p>
    <w:p w14:paraId="73FE627F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（3）长续航时间：设备应具备长续航时间，以保证患者能够在一天内持续使用，减少频繁充电的需求。</w:t>
      </w:r>
    </w:p>
    <w:p w14:paraId="28E9F6EF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（4）刹车系统灵敏。</w:t>
      </w:r>
    </w:p>
    <w:p w14:paraId="532CB28A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（5）具有喇叭或其他警示铃，用以通知其他人员避让。</w:t>
      </w:r>
    </w:p>
    <w:p w14:paraId="7157D2EE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/>
          <w:bCs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3B3B3B"/>
          <w:sz w:val="21"/>
          <w:szCs w:val="21"/>
          <w:lang w:val="en-US" w:eastAsia="zh-CN"/>
        </w:rPr>
        <w:t>设备三：轮椅体重器</w:t>
      </w:r>
    </w:p>
    <w:p w14:paraId="2E5A574B">
      <w:pPr>
        <w:widowControl w:val="0"/>
        <w:numPr>
          <w:ilvl w:val="0"/>
          <w:numId w:val="7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设备用途：</w:t>
      </w:r>
    </w:p>
    <w:p w14:paraId="78C166AC">
      <w:pPr>
        <w:widowControl w:val="0"/>
        <w:numPr>
          <w:ilvl w:val="0"/>
          <w:numId w:val="8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用于测量使用轮椅或其他需要座位支撑的患者的体重。</w:t>
      </w:r>
    </w:p>
    <w:p w14:paraId="3550C9AE">
      <w:pPr>
        <w:widowControl w:val="0"/>
        <w:numPr>
          <w:ilvl w:val="0"/>
          <w:numId w:val="8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用于测量病人在医院病床上或担架上的体重。</w:t>
      </w:r>
    </w:p>
    <w:p w14:paraId="742F927F">
      <w:pPr>
        <w:widowControl w:val="0"/>
        <w:numPr>
          <w:ilvl w:val="0"/>
          <w:numId w:val="8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测量假肢或其他特殊设备使用者的体重。</w:t>
      </w:r>
    </w:p>
    <w:p w14:paraId="62DBF11C">
      <w:pPr>
        <w:widowControl w:val="0"/>
        <w:numPr>
          <w:ilvl w:val="0"/>
          <w:numId w:val="7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基本功能需求：</w:t>
      </w:r>
    </w:p>
    <w:p w14:paraId="626BD663">
      <w:pPr>
        <w:widowControl w:val="0"/>
        <w:numPr>
          <w:ilvl w:val="0"/>
          <w:numId w:val="9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准确测量：轮椅体重器应能够准确测量患者在轮椅上的体重， 以便医护人员监测病情变化和调整治疗计划。</w:t>
      </w:r>
    </w:p>
    <w:p w14:paraId="3A3743D5">
      <w:pPr>
        <w:widowControl w:val="0"/>
        <w:numPr>
          <w:ilvl w:val="0"/>
          <w:numId w:val="9"/>
        </w:numPr>
        <w:spacing w:line="240" w:lineRule="auto"/>
        <w:jc w:val="both"/>
        <w:rPr>
          <w:rFonts w:hint="eastAsia" w:ascii="仿宋" w:hAnsi="仿宋" w:eastAsia="仿宋" w:cs="仿宋"/>
          <w:color w:val="484848"/>
          <w:w w:val="105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安全稳定：设备必须具备稳定的结构和固定装置，确保患者在使用时不会滑动或倾斜，提供安全的测量环境。</w:t>
      </w:r>
    </w:p>
    <w:p w14:paraId="4559E4FB">
      <w:pPr>
        <w:widowControl w:val="0"/>
        <w:numPr>
          <w:ilvl w:val="0"/>
          <w:numId w:val="9"/>
        </w:numPr>
        <w:spacing w:line="240" w:lineRule="auto"/>
        <w:jc w:val="both"/>
        <w:rPr>
          <w:rFonts w:hint="eastAsia" w:ascii="仿宋" w:hAnsi="仿宋" w:eastAsia="仿宋" w:cs="仿宋"/>
          <w:color w:val="484848"/>
          <w:w w:val="105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易于操作：设计应简单易懂，使患者和护理人员能够轻松操作设备，避免繁琐的步骤和复杂的操作流程。</w:t>
      </w:r>
    </w:p>
    <w:p w14:paraId="1228B790">
      <w:pPr>
        <w:widowControl w:val="0"/>
        <w:numPr>
          <w:ilvl w:val="0"/>
          <w:numId w:val="7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核心功能需求：</w:t>
      </w:r>
    </w:p>
    <w:p w14:paraId="5A567917">
      <w:pPr>
        <w:widowControl w:val="0"/>
        <w:numPr>
          <w:ilvl w:val="0"/>
          <w:numId w:val="1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移动便利：设备应具有便于移动的设计，以适应在病房内不同位置使用，确保患者不必离开轮椅就能进行体重测量。</w:t>
      </w:r>
    </w:p>
    <w:p w14:paraId="0D7CDF8E">
      <w:pPr>
        <w:widowControl w:val="0"/>
        <w:numPr>
          <w:ilvl w:val="0"/>
          <w:numId w:val="1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数据记录和保存： 轮椅体重器应具备数据记录和保存功能， 将测量结果记录下来，可有短期保存功能，以便查阅。</w:t>
      </w:r>
    </w:p>
    <w:p w14:paraId="0DF978DF">
      <w:pPr>
        <w:widowControl w:val="0"/>
        <w:numPr>
          <w:ilvl w:val="0"/>
          <w:numId w:val="1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结实耐用。</w:t>
      </w:r>
    </w:p>
    <w:p w14:paraId="26F4A795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/>
          <w:bCs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3B3B3B"/>
          <w:sz w:val="21"/>
          <w:szCs w:val="21"/>
          <w:lang w:val="en-US" w:eastAsia="zh-CN"/>
        </w:rPr>
        <w:t>设备四：防滑拐杖</w:t>
      </w:r>
    </w:p>
    <w:p w14:paraId="2EC09FE5">
      <w:pPr>
        <w:widowControl w:val="0"/>
        <w:numPr>
          <w:ilvl w:val="0"/>
          <w:numId w:val="11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设备用途：</w:t>
      </w:r>
    </w:p>
    <w:p w14:paraId="2A0EE389">
      <w:pPr>
        <w:widowControl w:val="0"/>
        <w:numPr>
          <w:ilvl w:val="0"/>
          <w:numId w:val="12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提高老年人的平衡性：老年人平衡功能减弱， 站着不动也可能容易晃动，可借助防滑拐杖提高平衡能力。</w:t>
      </w:r>
    </w:p>
    <w:p w14:paraId="0263775B">
      <w:pPr>
        <w:widowControl w:val="0"/>
        <w:numPr>
          <w:ilvl w:val="0"/>
          <w:numId w:val="12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容易疲劳或步行能力差的患者可以使用防滑带座拐杖，随时休息。</w:t>
      </w:r>
    </w:p>
    <w:p w14:paraId="38182D06">
      <w:pPr>
        <w:widowControl w:val="0"/>
        <w:numPr>
          <w:ilvl w:val="0"/>
          <w:numId w:val="12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防止老人摔倒。</w:t>
      </w:r>
    </w:p>
    <w:p w14:paraId="16B0424B">
      <w:pPr>
        <w:widowControl w:val="0"/>
        <w:numPr>
          <w:ilvl w:val="0"/>
          <w:numId w:val="1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辅助下肢力量。</w:t>
      </w:r>
    </w:p>
    <w:p w14:paraId="7910186F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2、基本功能需求：</w:t>
      </w:r>
    </w:p>
    <w:p w14:paraId="693B07CA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（1）稳定支撑：防滑拐杖应能够提供稳定的支撑， 帮助患者在病房内行走时保持平衡，减少跌倒风险。</w:t>
      </w:r>
    </w:p>
    <w:p w14:paraId="2B4B167B">
      <w:pPr>
        <w:widowControl w:val="0"/>
        <w:numPr>
          <w:ilvl w:val="0"/>
          <w:numId w:val="1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防滑设计：设备底部需要具备防滑材质或结构， 以确保在不稳定的地面上也能有足够的抓地力，防止滑倒。</w:t>
      </w:r>
    </w:p>
    <w:p w14:paraId="40B56798">
      <w:pPr>
        <w:widowControl w:val="0"/>
        <w:numPr>
          <w:ilvl w:val="0"/>
          <w:numId w:val="1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轻便携带：防滑拐杖应具备轻便、易于折叠的设计，方便患者在不同场合使用，如去卫生间或进行康复活动。</w:t>
      </w:r>
    </w:p>
    <w:p w14:paraId="5AC95D90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3、核心功能需求：</w:t>
      </w:r>
    </w:p>
    <w:p w14:paraId="4D722A81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（1）可调节高度：设备可调节高度， 以适应不同患者的身高和行走需求，保证使用者舒适和支持。</w:t>
      </w:r>
    </w:p>
    <w:p w14:paraId="21DD05C6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（2）材质耐磨：病房使用人数多、时间久， 要选用不易受潮、不易开裂材质。</w:t>
      </w:r>
    </w:p>
    <w:p w14:paraId="62809F2E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（3）座椅功能：一些患者可能需要在行走中间休息，因此设备应具有简易座椅，让患者能够随时坐下休息。</w:t>
      </w:r>
    </w:p>
    <w:p w14:paraId="0BAE8B5B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3B3B3B"/>
          <w:sz w:val="21"/>
          <w:szCs w:val="21"/>
          <w:lang w:val="en-US" w:eastAsia="zh-CN"/>
        </w:rPr>
        <w:t>设备五：起床辅助拉力带</w:t>
      </w:r>
    </w:p>
    <w:p w14:paraId="072116A1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1、设备用途：</w:t>
      </w:r>
    </w:p>
    <w:p w14:paraId="0F2D4427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（1）有效改善身体活动能力。</w:t>
      </w:r>
    </w:p>
    <w:p w14:paraId="6CFBF5FB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（2）对于起床活动困难的患者，促进器上身坐起时省力，省时。</w:t>
      </w:r>
    </w:p>
    <w:p w14:paraId="03664736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（3）减少疼痛，患者由卧位向坐位或站位转化时，可诱发疼痛，使用拉力带，可有效减少疼痛。</w:t>
      </w:r>
    </w:p>
    <w:p w14:paraId="3235F02D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2、基本功能需求：</w:t>
      </w:r>
    </w:p>
    <w:p w14:paraId="167932B1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（1）安全稳定：起床辅助拉力带应提供稳定的支撑，确保患者在起床时能够保持平衡，减少跌倒风险。</w:t>
      </w:r>
    </w:p>
    <w:p w14:paraId="0E615F2E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（2）易于使用： 设备设计应简单易懂，使患者或护理人员能够轻松操作，确保在紧急情况下快速提供支持。</w:t>
      </w:r>
    </w:p>
    <w:p w14:paraId="588E02D9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（3）柔软舒适：起床辅助拉力带应采用柔软舒适的材质，以避免对患者的皮肤造成摩擦或不适。</w:t>
      </w:r>
    </w:p>
    <w:p w14:paraId="53275FB1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3、核心功能需求：</w:t>
      </w:r>
    </w:p>
    <w:p w14:paraId="28B4A1B0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（1）调节力度：设备应具备可调节的拉力力度，根据患者的需要和康复进展，提供不同程度的支持和辅助。</w:t>
      </w:r>
    </w:p>
    <w:p w14:paraId="6E776843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（2）结实牢固：选取结实材质，避免辅助带断裂致患者伤害。</w:t>
      </w:r>
    </w:p>
    <w:p w14:paraId="4D534943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（3）抓手设计：实现起身和移位多功能用途。</w:t>
      </w:r>
    </w:p>
    <w:p w14:paraId="3BAF970F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/>
          <w:bCs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3B3B3B"/>
          <w:sz w:val="21"/>
          <w:szCs w:val="21"/>
          <w:lang w:val="en-US" w:eastAsia="zh-CN"/>
        </w:rPr>
        <w:t>设备六：手指锻炼器（需属于医疗器械类）</w:t>
      </w:r>
    </w:p>
    <w:p w14:paraId="793D1DBD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1、设备用途：</w:t>
      </w:r>
    </w:p>
    <w:p w14:paraId="20C45E7E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（1）锻炼手指肌肉力量：增强手部肌肉的血液循环。</w:t>
      </w:r>
    </w:p>
    <w:p w14:paraId="1628A923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（2）预防关节炎和手臂麻痹症：维持肌肉平衡和增强肌肉。</w:t>
      </w:r>
    </w:p>
    <w:p w14:paraId="0B602683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（3）促进康复：有助于手部肌肉 或软组织挫伤的患者的康复。</w:t>
      </w:r>
    </w:p>
    <w:p w14:paraId="32F026D6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2、基本功能需求：</w:t>
      </w:r>
    </w:p>
    <w:p w14:paraId="35617AA1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（1）渐进性锻炼： 手指锻炼器应该能够提供不同阻力级别的调节，以适应患者在不同康复阶段的手指力量。这种渐进性锻炼有助于恢复手指的灵活性和力量。</w:t>
      </w:r>
    </w:p>
    <w:p w14:paraId="322A24FB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（2）舒适握持：设计要注重人体工程学，确保手指锻炼器的握持部分舒适合适，让患者能够长时间使用，减少手部疲劳。</w:t>
      </w:r>
    </w:p>
    <w:p w14:paraId="28E901D8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（3）轻便易携： 手指锻炼器应具备轻巧、便于携带的特性，以便患者在多种场景使用，保持持续锻炼。</w:t>
      </w:r>
    </w:p>
    <w:p w14:paraId="08EB6CBC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3、核心功能需求：</w:t>
      </w:r>
    </w:p>
    <w:p w14:paraId="5BDFC510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（1）力量检测：设备可以检测患者的手指锻炼进度和力量变化。</w:t>
      </w:r>
    </w:p>
    <w:p w14:paraId="25F5B9C9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（2）多功能设计：包括不同形式的抓握、旋转等动作，以全面锻炼患者手指的各个方面。</w:t>
      </w:r>
    </w:p>
    <w:p w14:paraId="4E5729D0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3B3B3B"/>
          <w:sz w:val="21"/>
          <w:szCs w:val="21"/>
          <w:lang w:val="en-US" w:eastAsia="zh-CN"/>
        </w:rPr>
        <w:t>（3）结实耐磨： 弹力足，长期使用不变形。</w:t>
      </w:r>
    </w:p>
    <w:p w14:paraId="5FC370B9">
      <w:pPr>
        <w:widowControl w:val="0"/>
        <w:numPr>
          <w:ilvl w:val="0"/>
          <w:numId w:val="0"/>
        </w:numPr>
        <w:spacing w:line="240" w:lineRule="auto"/>
        <w:ind w:leftChars="0"/>
        <w:jc w:val="both"/>
        <w:rPr>
          <w:rFonts w:hint="default"/>
          <w:color w:val="4D4D4D"/>
          <w:w w:val="110"/>
          <w:lang w:val="en-US" w:eastAsia="zh-CN"/>
        </w:rPr>
      </w:pPr>
    </w:p>
    <w:p w14:paraId="116D01F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iddenHorzOCR">
    <w:altName w:val="Yu Gothic"/>
    <w:panose1 w:val="00000000000000000000"/>
    <w:charset w:val="80"/>
    <w:family w:val="auto"/>
    <w:pitch w:val="default"/>
    <w:sig w:usb0="00000000" w:usb1="00000000" w:usb2="00000010" w:usb3="00000000" w:csb0="0002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E64C1F"/>
    <w:multiLevelType w:val="singleLevel"/>
    <w:tmpl w:val="85E64C1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B106A0ED"/>
    <w:multiLevelType w:val="singleLevel"/>
    <w:tmpl w:val="B106A0ED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D6CF3F9B"/>
    <w:multiLevelType w:val="singleLevel"/>
    <w:tmpl w:val="D6CF3F9B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EC83B37F"/>
    <w:multiLevelType w:val="singleLevel"/>
    <w:tmpl w:val="EC83B37F"/>
    <w:lvl w:ilvl="0" w:tentative="0">
      <w:start w:val="1"/>
      <w:numFmt w:val="decimal"/>
      <w:suff w:val="nothing"/>
      <w:lvlText w:val="（%1）"/>
      <w:lvlJc w:val="left"/>
    </w:lvl>
  </w:abstractNum>
  <w:abstractNum w:abstractNumId="4">
    <w:nsid w:val="097DD148"/>
    <w:multiLevelType w:val="singleLevel"/>
    <w:tmpl w:val="097DD148"/>
    <w:lvl w:ilvl="0" w:tentative="0">
      <w:start w:val="1"/>
      <w:numFmt w:val="decimal"/>
      <w:suff w:val="nothing"/>
      <w:lvlText w:val="（%1）"/>
      <w:lvlJc w:val="left"/>
    </w:lvl>
  </w:abstractNum>
  <w:abstractNum w:abstractNumId="5">
    <w:nsid w:val="1C723993"/>
    <w:multiLevelType w:val="singleLevel"/>
    <w:tmpl w:val="1C723993"/>
    <w:lvl w:ilvl="0" w:tentative="0">
      <w:start w:val="1"/>
      <w:numFmt w:val="decimal"/>
      <w:suff w:val="nothing"/>
      <w:lvlText w:val="（%1）"/>
      <w:lvlJc w:val="left"/>
    </w:lvl>
  </w:abstractNum>
  <w:abstractNum w:abstractNumId="6">
    <w:nsid w:val="2C5643FC"/>
    <w:multiLevelType w:val="singleLevel"/>
    <w:tmpl w:val="2C5643FC"/>
    <w:lvl w:ilvl="0" w:tentative="0">
      <w:start w:val="1"/>
      <w:numFmt w:val="decimal"/>
      <w:suff w:val="nothing"/>
      <w:lvlText w:val="（%1）"/>
      <w:lvlJc w:val="left"/>
    </w:lvl>
  </w:abstractNum>
  <w:abstractNum w:abstractNumId="7">
    <w:nsid w:val="2CAE4D98"/>
    <w:multiLevelType w:val="singleLevel"/>
    <w:tmpl w:val="2CAE4D98"/>
    <w:lvl w:ilvl="0" w:tentative="0">
      <w:start w:val="1"/>
      <w:numFmt w:val="decimal"/>
      <w:suff w:val="nothing"/>
      <w:lvlText w:val="%1、"/>
      <w:lvlJc w:val="left"/>
    </w:lvl>
  </w:abstractNum>
  <w:abstractNum w:abstractNumId="8">
    <w:nsid w:val="2F43C764"/>
    <w:multiLevelType w:val="singleLevel"/>
    <w:tmpl w:val="2F43C764"/>
    <w:lvl w:ilvl="0" w:tentative="0">
      <w:start w:val="1"/>
      <w:numFmt w:val="decimal"/>
      <w:suff w:val="nothing"/>
      <w:lvlText w:val="（%1）"/>
      <w:lvlJc w:val="left"/>
    </w:lvl>
  </w:abstractNum>
  <w:abstractNum w:abstractNumId="9">
    <w:nsid w:val="45965992"/>
    <w:multiLevelType w:val="singleLevel"/>
    <w:tmpl w:val="45965992"/>
    <w:lvl w:ilvl="0" w:tentative="0">
      <w:start w:val="1"/>
      <w:numFmt w:val="decimal"/>
      <w:suff w:val="nothing"/>
      <w:lvlText w:val="（%1）"/>
      <w:lvlJc w:val="left"/>
    </w:lvl>
  </w:abstractNum>
  <w:abstractNum w:abstractNumId="10">
    <w:nsid w:val="5A88A7D5"/>
    <w:multiLevelType w:val="singleLevel"/>
    <w:tmpl w:val="5A88A7D5"/>
    <w:lvl w:ilvl="0" w:tentative="0">
      <w:start w:val="1"/>
      <w:numFmt w:val="decimal"/>
      <w:suff w:val="nothing"/>
      <w:lvlText w:val="%1、"/>
      <w:lvlJc w:val="left"/>
    </w:lvl>
  </w:abstractNum>
  <w:abstractNum w:abstractNumId="11">
    <w:nsid w:val="60D14501"/>
    <w:multiLevelType w:val="singleLevel"/>
    <w:tmpl w:val="60D14501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10"/>
  </w:num>
  <w:num w:numId="2">
    <w:abstractNumId w:val="8"/>
  </w:num>
  <w:num w:numId="3">
    <w:abstractNumId w:val="11"/>
  </w:num>
  <w:num w:numId="4">
    <w:abstractNumId w:val="4"/>
  </w:num>
  <w:num w:numId="5">
    <w:abstractNumId w:val="2"/>
  </w:num>
  <w:num w:numId="6">
    <w:abstractNumId w:val="6"/>
  </w:num>
  <w:num w:numId="7">
    <w:abstractNumId w:val="1"/>
  </w:num>
  <w:num w:numId="8">
    <w:abstractNumId w:val="5"/>
  </w:num>
  <w:num w:numId="9">
    <w:abstractNumId w:val="3"/>
  </w:num>
  <w:num w:numId="10">
    <w:abstractNumId w:val="9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yZDc3YTdjNDNkOGEzOWQ1YTYzYTZlYmNlNGQyZDAifQ=="/>
  </w:docVars>
  <w:rsids>
    <w:rsidRoot w:val="64872527"/>
    <w:rsid w:val="03F51347"/>
    <w:rsid w:val="1B7B74C0"/>
    <w:rsid w:val="64872527"/>
    <w:rsid w:val="7CFF6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2547</Words>
  <Characters>2547</Characters>
  <Lines>0</Lines>
  <Paragraphs>0</Paragraphs>
  <TotalTime>4</TotalTime>
  <ScaleCrop>false</ScaleCrop>
  <LinksUpToDate>false</LinksUpToDate>
  <CharactersWithSpaces>2572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2024-03-25T01:42:00Z</dcterms:created>
  <dc:creator>梅心如玉</dc:creator>
  <cp:lastModifiedBy>  </cp:lastModifiedBy>
  <dcterms:modified xsi:type="dcterms:W3CDTF">2024-07-12T02:01:55Z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B7C59999AACE4EAF9B70246D09004347_11</vt:lpwstr>
  </property>
</Properties>
</file>