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669DB">
      <w:pPr>
        <w:pStyle w:val="14"/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32"/>
          <w:lang w:val="en-US" w:eastAsia="zh-CN" w:bidi="ar-SA"/>
        </w:rPr>
      </w:pPr>
      <w:bookmarkStart w:id="1" w:name="_GoBack"/>
      <w:bookmarkEnd w:id="1"/>
      <w:bookmarkStart w:id="0" w:name="heading_6"/>
      <w:r>
        <w:rPr>
          <w:rFonts w:hint="eastAsia" w:ascii="方正小标宋简体" w:hAnsi="方正小标宋简体" w:eastAsia="方正小标宋简体" w:cs="方正小标宋简体"/>
          <w:b w:val="0"/>
          <w:bCs/>
          <w:kern w:val="2"/>
          <w:sz w:val="32"/>
          <w:szCs w:val="32"/>
          <w:lang w:val="en-US" w:eastAsia="zh-CN" w:bidi="ar-SA"/>
        </w:rPr>
        <w:t>遵义医科大学第二附属医院内部询价项目响应承诺书</w:t>
      </w:r>
      <w:bookmarkEnd w:id="0"/>
    </w:p>
    <w:p w14:paraId="33DC65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left"/>
        <w:textAlignment w:val="auto"/>
        <w:rPr>
          <w:rFonts w:hint="default" w:ascii="Times New Roman" w:hAnsi="Times New Roman" w:eastAsia="宋体" w:cs="Times New Roman"/>
          <w:b w:val="0"/>
          <w:bCs/>
          <w:kern w:val="2"/>
          <w:sz w:val="21"/>
          <w:szCs w:val="21"/>
          <w:lang w:val="en-US" w:eastAsia="zh-CN" w:bidi="ar-SA"/>
        </w:rPr>
      </w:pPr>
    </w:p>
    <w:p w14:paraId="3B491EB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b w:val="0"/>
        </w:rPr>
      </w:pPr>
      <w:r>
        <w:rPr>
          <w:b w:val="0"/>
        </w:rPr>
        <w:t>致：遵义医科大学第二附属医院</w:t>
      </w:r>
    </w:p>
    <w:p w14:paraId="73DEF16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360" w:lineRule="exact"/>
        <w:textAlignment w:val="auto"/>
        <w:rPr>
          <w:b w:val="0"/>
        </w:rPr>
      </w:pPr>
      <w:r>
        <w:rPr>
          <w:b w:val="0"/>
        </w:rPr>
        <w:t>本单位（报价单位名称：____________________）作为参与贵院“铲式担架采购项目”（项目编号：CGB25001-SB01）的报价人，现就项目公告中的全部商务要求，作出如下不可撤销的承诺：</w:t>
      </w:r>
    </w:p>
    <w:p w14:paraId="4EA3802D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b w:val="0"/>
        </w:rPr>
      </w:pPr>
      <w:r>
        <w:rPr>
          <w:b/>
          <w:bCs/>
        </w:rPr>
        <w:t>完全响应项目商务要求第1条：</w:t>
      </w:r>
      <w:r>
        <w:rPr>
          <w:b w:val="0"/>
        </w:rPr>
        <w:t>本单位投标报价为包含包装、运输、搬运、装卸、安装验收、保险、税金及其他相关一切费用的综合报价，即设备和耗材配件总单价包干，同意采购人不再支付任何其他费用。</w:t>
      </w:r>
    </w:p>
    <w:p w14:paraId="0A881F8A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b w:val="0"/>
        </w:rPr>
      </w:pPr>
      <w:r>
        <w:rPr>
          <w:b/>
          <w:bCs/>
        </w:rPr>
        <w:t>完全响应项目商务要求第2条：</w:t>
      </w:r>
      <w:r>
        <w:rPr>
          <w:b w:val="0"/>
        </w:rPr>
        <w:t>本单位保证所供货物是原厂生产的全新、未使用过的产品，并完全符合国家强制性技术质量规范的质量、规格、性能和技术规范等要求。</w:t>
      </w:r>
    </w:p>
    <w:p w14:paraId="7D0D7B04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b w:val="0"/>
        </w:rPr>
      </w:pPr>
      <w:r>
        <w:rPr>
          <w:b/>
          <w:bCs/>
        </w:rPr>
        <w:t>完全响应项目商务要求第3条：</w:t>
      </w:r>
      <w:r>
        <w:rPr>
          <w:b w:val="0"/>
        </w:rPr>
        <w:t>本单位接到医院订货通知后，将在15个工作日内将货物送至遵义医科大学第二附属医院指定地点。</w:t>
      </w:r>
    </w:p>
    <w:p w14:paraId="71BDA23F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b w:val="0"/>
        </w:rPr>
      </w:pPr>
      <w:r>
        <w:rPr>
          <w:b/>
          <w:bCs/>
        </w:rPr>
        <w:t>完全响应项目商务要求第4条：</w:t>
      </w:r>
      <w:r>
        <w:rPr>
          <w:b w:val="0"/>
        </w:rPr>
        <w:t>货物验收合格后，自愿提供3年质保期；质保期内对产品质量问题提供免费维修、更换服务；对于非质量问题（如人为损坏、不可抗力导致故障）的维修，仅收取成本费；同时提供24小时电话售后服务，如遇紧急情况需到现场处理，本单位接到采购人通知后将在24小时内到达现场进行处理。</w:t>
      </w:r>
    </w:p>
    <w:p w14:paraId="60335D3A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b w:val="0"/>
        </w:rPr>
      </w:pPr>
      <w:r>
        <w:rPr>
          <w:b/>
          <w:bCs/>
        </w:rPr>
        <w:t>完全响应项目商务要求第5条：</w:t>
      </w:r>
      <w:r>
        <w:rPr>
          <w:b w:val="0"/>
        </w:rPr>
        <w:t>产品到货验收合格后，本单位将凭真实、有效、内容完整的发票与贵院结算货款，同意贵院3个月的账期，账期结束后支付货款。</w:t>
      </w:r>
    </w:p>
    <w:p w14:paraId="2598E484">
      <w:pPr>
        <w:pStyle w:val="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0"/>
        <w:textAlignment w:val="auto"/>
        <w:rPr>
          <w:rFonts w:hint="eastAsia" w:ascii="宋体" w:hAnsi="宋体" w:eastAsia="宋体" w:cs="宋体"/>
          <w:b/>
          <w:bCs/>
        </w:rPr>
      </w:pPr>
      <w:r>
        <w:rPr>
          <w:b/>
          <w:bCs/>
        </w:rPr>
        <w:t>本单位同时承诺：</w:t>
      </w:r>
    </w:p>
    <w:p w14:paraId="17A4BF4B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b w:val="0"/>
        </w:rPr>
      </w:pPr>
      <w:r>
        <w:rPr>
          <w:b w:val="0"/>
        </w:rPr>
        <w:t>严格遵守项目询价相关规定，不出现围标、串标等违法违规行为，若违反自愿接受取消报价资格的处理；</w:t>
      </w:r>
    </w:p>
    <w:p w14:paraId="19628828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b w:val="0"/>
        </w:rPr>
      </w:pPr>
      <w:r>
        <w:rPr>
          <w:b w:val="0"/>
        </w:rPr>
        <w:t>本项目不进行合同分包、转包；</w:t>
      </w:r>
    </w:p>
    <w:p w14:paraId="30BFB8D1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b w:val="0"/>
        </w:rPr>
      </w:pPr>
      <w:r>
        <w:rPr>
          <w:b w:val="0"/>
        </w:rPr>
        <w:t>承担参与本项目询价的所有费用（包括但不限于文件制作、递交等费用），不向采购人另行主张费用；</w:t>
      </w:r>
    </w:p>
    <w:p w14:paraId="57C21C21">
      <w:pPr>
        <w:pStyle w:val="2"/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spacing w:line="360" w:lineRule="exact"/>
        <w:ind w:left="0" w:leftChars="0" w:firstLine="480" w:firstLineChars="200"/>
        <w:textAlignment w:val="auto"/>
        <w:rPr>
          <w:b w:val="0"/>
        </w:rPr>
      </w:pPr>
      <w:r>
        <w:rPr>
          <w:b w:val="0"/>
        </w:rPr>
        <w:t>若成为成交供应商，将严格按照本承诺书及报价文件约定履行义务，否则愿意承担相应违约责任。</w:t>
      </w:r>
    </w:p>
    <w:p w14:paraId="40677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  <w:t>（报价单位公章）：____________________</w:t>
      </w:r>
    </w:p>
    <w:p w14:paraId="7326BE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  <w:t>法定代表人/授权代表签字：____________________</w:t>
      </w:r>
    </w:p>
    <w:p w14:paraId="6B9713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</w:pPr>
      <w:r>
        <w:rPr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  <w:t>联系电话：____________________</w:t>
      </w:r>
    </w:p>
    <w:p w14:paraId="5C82C4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line="360" w:lineRule="exact"/>
        <w:ind w:left="0" w:leftChars="0" w:right="0" w:rightChars="0" w:firstLine="0" w:firstLineChars="0"/>
        <w:jc w:val="right"/>
        <w:textAlignment w:val="auto"/>
        <w:rPr>
          <w:rFonts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 w:val="0"/>
          <w:bCs/>
          <w:kern w:val="2"/>
          <w:sz w:val="24"/>
          <w:szCs w:val="24"/>
          <w:lang w:val="en-US" w:eastAsia="zh-CN" w:bidi="ar-SA"/>
        </w:rPr>
        <w:t>日期：______年____月____日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FFC38AC-D554-41E6-A68D-ECB00763C603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2590F270-E168-402D-9713-BE557F0A564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8B3869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E43067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D3EAEE"/>
    <w:multiLevelType w:val="singleLevel"/>
    <w:tmpl w:val="ACD3EAE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52525766"/>
    <w:multiLevelType w:val="singleLevel"/>
    <w:tmpl w:val="52525766"/>
    <w:lvl w:ilvl="0" w:tentative="0">
      <w:start w:val="1"/>
      <w:numFmt w:val="chineseCounting"/>
      <w:suff w:val="nothing"/>
      <w:lvlText w:val="%1、"/>
      <w:lvlJc w:val="left"/>
      <w:pPr>
        <w:ind w:left="0" w:firstLine="480"/>
      </w:pPr>
      <w:rPr>
        <w:rFonts w:hint="eastAsia"/>
        <w:b/>
        <w:bCs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F70AFB"/>
    <w:rsid w:val="3EC51715"/>
    <w:rsid w:val="3F400D9C"/>
    <w:rsid w:val="4F694D2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4">
    <w:name w:val="heading 1"/>
    <w:next w:val="1"/>
    <w:qFormat/>
    <w:uiPriority w:val="0"/>
    <w:pPr>
      <w:widowControl w:val="0"/>
      <w:adjustRightInd w:val="0"/>
      <w:spacing w:before="320" w:line="300" w:lineRule="auto"/>
      <w:jc w:val="both"/>
      <w:outlineLvl w:val="0"/>
    </w:pPr>
    <w:rPr>
      <w:rFonts w:ascii="Times New Roman" w:hAnsi="Times New Roman" w:eastAsia="黑体" w:cs="Times New Roman"/>
      <w:color w:val="000000"/>
      <w:kern w:val="44"/>
      <w:sz w:val="32"/>
      <w:szCs w:val="44"/>
      <w:lang w:bidi="ar-SA"/>
    </w:rPr>
  </w:style>
  <w:style w:type="paragraph" w:styleId="5">
    <w:name w:val="heading 2"/>
    <w:next w:val="1"/>
    <w:semiHidden/>
    <w:unhideWhenUsed/>
    <w:qFormat/>
    <w:uiPriority w:val="0"/>
    <w:pPr>
      <w:widowControl w:val="0"/>
      <w:adjustRightInd w:val="0"/>
      <w:spacing w:before="280" w:line="300" w:lineRule="auto"/>
      <w:jc w:val="both"/>
      <w:outlineLvl w:val="1"/>
    </w:pPr>
    <w:rPr>
      <w:rFonts w:ascii="Times New Roman" w:hAnsi="Times New Roman" w:eastAsia="黑体" w:cs="Times New Roman"/>
      <w:kern w:val="2"/>
      <w:sz w:val="30"/>
      <w:szCs w:val="32"/>
      <w:lang w:bidi="ar-SA"/>
    </w:rPr>
  </w:style>
  <w:style w:type="paragraph" w:styleId="6">
    <w:name w:val="heading 3"/>
    <w:next w:val="1"/>
    <w:semiHidden/>
    <w:unhideWhenUsed/>
    <w:qFormat/>
    <w:uiPriority w:val="0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ascii="Times New Roman" w:hAnsi="Times New Roman" w:eastAsia="黑体" w:cs="Times New Roman"/>
      <w:kern w:val="2"/>
      <w:sz w:val="30"/>
      <w:szCs w:val="24"/>
      <w:lang w:bidi="ar-SA"/>
    </w:rPr>
  </w:style>
  <w:style w:type="paragraph" w:styleId="7">
    <w:name w:val="heading 4"/>
    <w:next w:val="1"/>
    <w:semiHidden/>
    <w:unhideWhenUsed/>
    <w:qFormat/>
    <w:uiPriority w:val="0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8">
    <w:name w:val="heading 5"/>
    <w:next w:val="1"/>
    <w:semiHidden/>
    <w:unhideWhenUsed/>
    <w:qFormat/>
    <w:uiPriority w:val="0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ascii="Times New Roman" w:hAnsi="Times New Roman" w:eastAsia="黑体" w:cs="Times New Roman"/>
      <w:bCs/>
      <w:kern w:val="2"/>
      <w:sz w:val="28"/>
      <w:szCs w:val="28"/>
      <w:lang w:bidi="ar-SA"/>
    </w:rPr>
  </w:style>
  <w:style w:type="paragraph" w:styleId="9">
    <w:name w:val="heading 6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ascii="Times New Roman" w:hAnsi="Times New Roman" w:eastAsia="黑体" w:cs="Times New Roman"/>
      <w:bCs/>
      <w:kern w:val="2"/>
      <w:sz w:val="28"/>
      <w:szCs w:val="24"/>
      <w:lang w:bidi="ar-SA"/>
    </w:rPr>
  </w:style>
  <w:style w:type="paragraph" w:styleId="10">
    <w:name w:val="heading 7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ascii="Times New Roman" w:hAnsi="Times New Roman" w:eastAsia="黑体" w:cs="Times New Roman"/>
      <w:bCs/>
      <w:kern w:val="2"/>
      <w:sz w:val="24"/>
      <w:szCs w:val="24"/>
      <w:lang w:bidi="ar-SA"/>
    </w:rPr>
  </w:style>
  <w:style w:type="paragraph" w:styleId="11">
    <w:name w:val="heading 8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ascii="Times New Roman" w:hAnsi="Times New Roman" w:eastAsia="黑体" w:cs="Times New Roman"/>
      <w:kern w:val="2"/>
      <w:sz w:val="24"/>
      <w:szCs w:val="24"/>
      <w:lang w:bidi="ar-SA"/>
    </w:rPr>
  </w:style>
  <w:style w:type="paragraph" w:styleId="12">
    <w:name w:val="heading 9"/>
    <w:next w:val="1"/>
    <w:semiHidden/>
    <w:unhideWhenUsed/>
    <w:qFormat/>
    <w:uiPriority w:val="0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ascii="Times New Roman" w:hAnsi="Times New Roman" w:eastAsia="黑体" w:cs="Times New Roman"/>
      <w:kern w:val="2"/>
      <w:sz w:val="21"/>
      <w:szCs w:val="21"/>
      <w:lang w:bidi="ar-SA"/>
    </w:rPr>
  </w:style>
  <w:style w:type="character" w:default="1" w:styleId="16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widowControl w:val="0"/>
      <w:adjustRightInd w:val="0"/>
      <w:spacing w:before="100" w:after="100" w:afterLines="0" w:afterAutospacing="0" w:line="300" w:lineRule="auto"/>
      <w:ind w:firstLine="1044" w:firstLineChars="200"/>
      <w:jc w:val="both"/>
    </w:pPr>
    <w:rPr>
      <w:rFonts w:ascii="Times New Roman" w:hAnsi="Times New Roman" w:eastAsia="宋体" w:cs="Times New Roman"/>
      <w:kern w:val="2"/>
      <w:sz w:val="24"/>
      <w:szCs w:val="24"/>
      <w:lang w:bidi="ar-SA"/>
    </w:rPr>
  </w:style>
  <w:style w:type="paragraph" w:styleId="3">
    <w:name w:val="Body Text First Indent"/>
    <w:basedOn w:val="2"/>
    <w:next w:val="1"/>
    <w:unhideWhenUsed/>
    <w:qFormat/>
    <w:uiPriority w:val="99"/>
    <w:pPr>
      <w:ind w:firstLine="420" w:firstLineChars="100"/>
    </w:pPr>
    <w:rPr>
      <w:rFonts w:ascii="Times New Roman" w:hAnsi="Times New Roman"/>
    </w:rPr>
  </w:style>
  <w:style w:type="paragraph" w:styleId="13">
    <w:name w:val="Subtitle"/>
    <w:qFormat/>
    <w:uiPriority w:val="0"/>
    <w:pPr>
      <w:widowControl w:val="0"/>
      <w:adjustRightInd w:val="0"/>
      <w:spacing w:before="100" w:after="100" w:line="240" w:lineRule="auto"/>
      <w:jc w:val="center"/>
      <w:outlineLvl w:val="9"/>
    </w:pPr>
    <w:rPr>
      <w:rFonts w:ascii="Times New Roman" w:hAnsi="Times New Roman" w:eastAsia="黑体" w:cs="Times New Roman"/>
      <w:kern w:val="28"/>
      <w:sz w:val="32"/>
      <w:szCs w:val="24"/>
      <w:lang w:bidi="ar-SA"/>
    </w:rPr>
  </w:style>
  <w:style w:type="paragraph" w:styleId="14">
    <w:name w:val="Title"/>
    <w:qFormat/>
    <w:uiPriority w:val="0"/>
    <w:pPr>
      <w:widowControl w:val="0"/>
      <w:adjustRightInd w:val="0"/>
      <w:spacing w:before="100" w:beforeAutospacing="0" w:after="100" w:afterAutospacing="0" w:line="240" w:lineRule="auto"/>
      <w:jc w:val="center"/>
      <w:outlineLvl w:val="9"/>
    </w:pPr>
    <w:rPr>
      <w:rFonts w:ascii="Times New Roman" w:hAnsi="Times New Roman" w:eastAsia="黑体" w:cs="Times New Roman"/>
      <w:kern w:val="2"/>
      <w:sz w:val="36"/>
      <w:szCs w:val="2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d7c9807a-63d3-4a85-8031-da57ed24d3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736</Words>
  <Characters>838</Characters>
  <TotalTime>5</TotalTime>
  <ScaleCrop>false</ScaleCrop>
  <LinksUpToDate>false</LinksUpToDate>
  <CharactersWithSpaces>838</CharactersWithSpaces>
  <Application>WPS Office_12.1.0.24034_F1E327BC-269C-435d-A152-05C5408002CA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2025-12-09T02:00:00Z</dcterms:created>
  <dc:creator>Apache POI</dc:creator>
  <cp:lastModifiedBy>王国瑞</cp:lastModifiedBy>
  <dcterms:modified xsi:type="dcterms:W3CDTF">2025-12-09T03:14:33Z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eyJoZGlkIjoiNDZiMjJhODM4NThiN2Y4NTA4Mjg0ZGUwNzk1MDYyY2UiLCJ1c2VySWQiOiIyNDU4MTkxMjcifQ==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EC895485898340D092A863EEAF7D7482_12</vt:lpwstr>
  </property>
</Properties>
</file>