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9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3"/>
        <w:gridCol w:w="1205"/>
        <w:gridCol w:w="1447"/>
        <w:gridCol w:w="4417"/>
        <w:gridCol w:w="1135"/>
        <w:gridCol w:w="1178"/>
        <w:gridCol w:w="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品目</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使用科室</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产品要求，功能用途</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规格要求</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入围数量</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栏标价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吻合口加固修补片</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含管状（高风险肺支气管胸膜瘘漏气时使用、食管胃吻合时使用，降低肺漏气、食管吻合口瘘）</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一次性使用心脏固定器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不停跳冠脉搭桥使用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一次性使用吸引管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钝头针</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钛夹</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各种冠脉搭桥患者采集血管使用，至少包含3#、4#</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分流栓</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一次性切口保护套</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可变高低（薄膜型）</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多功能手术解剖切割器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可止血消融电极，能自由折弯（用于位置刁钻的胸腔粘连分解）</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双叶式机械心脏瓣膜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主动脉瓣、二尖瓣（GK瓣）</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象鼻支架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A型夹层血管置换</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主动脉四分支人工血管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A型夹层血管置换</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人工血管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产品作为血管修补物以替代或设置病变血管旁路、示例血管闭塞性或动脉瘤疾病、外伤、透析或用于其他血管手术</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生物补片</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牛心包（用于房室缺修补、瓣环成型等）</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肺结节穿刺定位针</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术前肺部结节定位</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主动脉瓣、二尖瓣</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TiNi环抱式接骨器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肋骨骨折手术使用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瓣膜成形环</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用于二尖瓣、三尖瓣关闭不全的心外科手术治疗。通过瓣膜成形环的植入修复其瓣膜功能。</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涤纶心脏修补材料</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用于修复心房、心室间隔缺损</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动脉灌注插管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用于体外循环的动脉灌注。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机械心脏瓣膜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用于置换其主动脉瓣膜发生病变、受损或机能失常的患者的替代瓣膜。</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集成式膜式氧合器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用于体外循环手术支持，用于向人体血液供氧、清除血液中的二氧化碳并贮存血液。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膜式氧合器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用于心外手术或治疗中的体外循环，进行血液的氧合及二氧化碳的排除。</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漏斗胸矫形器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用于矫正治疗先天性小儿漏斗胸，或者漏斗胸复发的患儿。</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人工生物心脏瓣膜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心脏瓣膜置换术使用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一次性使用动脉插管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用于体外循环心脏直视手术</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一次性使用动脉微栓过滤器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用于清除氧合后的血液微小栓子的过滤装置</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一次性使用静脉插管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用于在体外循环施行心脏直视手术时引出血液。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一次性使用体外循环管道</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在体外循环条件下，进行心内直视手术时，用于连接台上、台下以及台下氧合器、贮血滤血器、动脉微栓过滤器、心肌保护液灌注装置、血液超滤器、气源的装置</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包含成人、儿童、婴儿型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一次性使用心肌保护液灌注装置</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用于在体外循环直视手术中心脏停跳液灌注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一次性使用右心吸引头</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用于在体外循环心脏直视手术及其他外科手术，清理胸腔内血液。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中空纤维血液超滤器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用于血液被大量稀释的心肺转流手术的旁路操作中，在使用过程中超滤器能在相对短的时间内将多余的水分析出。</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一次性使用留置引流导管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用于胸、腹腔内积气积液积脓的留置引流</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一次性使用灌注管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心脏手术体外循环使用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一次性使用心脏停跳灌注器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用于体外循环直视手术中进行心肌保护</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一次性使用血液浓缩器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用于心脏外科体外循环手术滤除血液中多余液体及小分子溶质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一次性使用左心吸引头</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用于心脏直视体外循环手术时，配套体外循环管道使用，对心脏左心腔内进行减压或吸引心脏内的血液。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一次性体外循环用配套血管路</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产品用于心脏外科手术体外循环中的血液输送</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阻隔式压力传导器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用于心脏外科手术中微栓滤器与压力监测系统联接中使用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颅内球囊扩张导管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包括：同轴（主）、快交两种形式；应有150cm、135cm两个长度的。</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雷帕霉素药物洗脱椎动脉支架系统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普通椎动脉支架植入后再狭窄率较高，该产品主要功效是降低再狭窄率。适用于症状性椎动脉颅外段狭窄的扩张。</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要求头软端短，硬段支撑力强，主要用于颅内外交换。</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至少包含0.014规格，长度300cm</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一次性使用无菌肌电针</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用于肌电检查，配套尼高力设备</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肌电导联线</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用于肌电检查，配套尼高力设备</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弹力网帽</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用于脑电检查</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PTA球囊扩张导管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用于外周血管系统的经皮腔内血管成形术，治疗天然或人造透析用动静脉瘘的堵塞病变,外周血管系统中的球囊扩张支架或自扩张支架的后扩张。</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PTA球囊导管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用于对颅内动脉血管狭窄部位进行球囊扩张处理，以便改善颅内供血</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带有亲水涂层的可控导丝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导丝可以扭转，以便于选择性地放置诊断导管或治疗导管。</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颈动脉支架(单轨型)</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该产品用于颈总动脉（CCA）,颈内动脉（ICA）和颈动脉分支狭窄的治疗。</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镍钛支架系统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该产品用于颈动脉粥样硬化疾病的治疗。</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颅内动脉支架系统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该产品适用于颅内、颅底动脉狭窄病变,用于改善脑组织缺血。</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微导管</w:t>
            </w:r>
          </w:p>
        </w:tc>
        <w:tc>
          <w:tcPr>
            <w:tcW w:w="4417"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该产品用于帮助注入诊断性药物，用于外周血管、冠状血管及神经系统的血管。</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预装血管支架系统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该产品用于治疗外周血管病变。</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可控导丝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用于外周脉管系统中的一般血管内应用。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用于在神经血管系统内有选择性地导入和放置导管和其它介入器械。</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颅内支架</w:t>
            </w:r>
          </w:p>
        </w:tc>
        <w:tc>
          <w:tcPr>
            <w:tcW w:w="441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该产品与治疗颅内动脉瘤的栓塞装置一起使用。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血管重建装置和传送系统</w:t>
            </w:r>
          </w:p>
        </w:tc>
        <w:tc>
          <w:tcPr>
            <w:tcW w:w="441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球囊扩张导管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适用于颅内动脉血管狭窄部位进行球囊扩张处理，以改善颅内供血。</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可操纵导丝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用于在神经和外周血管中选择性的安放微导管和其他装置。导丝不锈钢芯丝和远端头端绕丝组成，涂有亲水涂层。</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封堵球囊导管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堵球囊导管由一根球囊导管、导引鞘、延长管、Y阀、无针接头和保护鞘组成。</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神经介入导丝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神经血管系统内使用，配合诊断或治疗导管使用，以便将其放置到所选择的病变位置。，由不锈钢芯丝和远端头端绕丝组成，涂有亲水涂层。</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663" w:type="dxa"/>
            <w:vMerge w:val="restart"/>
            <w:tcBorders>
              <w:top w:val="single" w:color="000000" w:sz="4" w:space="0"/>
              <w:left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1205"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血流导向密网支架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产品适用于颈内动脉及椎动脉未破裂囊性动脉瘤患者，动脉瘤瘤颈≥4mm且瘤体最大径≥10mm,靶病变血管直径2mm-6.5mm。</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663" w:type="dxa"/>
            <w:vMerge w:val="continue"/>
            <w:tcBorders>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205"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微导管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由鞘管、连接件和应力扩散管组成，产品为血流导向密网支架配套使用导管。</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颈动脉临时阻断夹</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颈内动脉狭窄内膜剥脱术中使用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术中神经电生理监测电极及相关配套耗材</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与美敦力E4-NP设备配套行术前术中使用的皮层电极、脑深部电极、术中面听及体感诱发电位等监测使用，至少包含针电极、心电电极、神经探头。</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一次性使用用组织牵开扩张导管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用于内镜下微创颅内血肿清除</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可吸收硬脑膜封合医用胶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用于开颅手术中硬脑膜缝合部位的辅助封合能够有效阻止脑脊液渗漏</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可吸收高分子组织密封膜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用于外科手术中对组织的密封或加强</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三叉神经压迫球囊</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用于三叉神经痛经皮穿刺治疗手术</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一次性脑科手术用球囊导管套件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用于脑出血及脑肿瘤手术中脑组织造瘘</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神经外科血管减压垫片</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用于三叉神经、面神经及舌下神经微血管减压必需</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脱细胞基质周围神经修复膜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用于颅神经及外周神经损伤修复</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一次性滴水双极电凝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手术中止血使用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远端输送导管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该产品为血流导向密网支架配套使用长鞘</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液态栓塞系统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用于外周和神经血管（包含动脉畸形和富含血管的肿瘤）损伤的栓塞。</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颅内压传感器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用于测量硬脑膜下压力和脑实质压力。测量脑室内压和实施脑脊液（CFS）引流，配套强生柯德曼826635颅内压监测仪，包含基本包和带脑室导管包</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用于在一般血管结构中进行诊断性和/或治疗性手术时，辅助微导管在到外周、脑血管结构中的超选到位</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漂浮微导管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用于有选择的控制灌注药物、栓塞材料和诊断材料如造影剂到外周和神经血管，不适用于冠状动脉。</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用于有选择地控制灌注药物如栓塞材料和诊断材料如造影剂到外周及神经血管。</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用于栓塞颅内动脉瘤及其他如神经血管系统静脉畸形和动静脉瘘，也可用于外周血管系统的动静脉栓塞。</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灌注导管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用于将各种诊断器械、治疗栓塞用器械和治疗药剂注入血管系统,并可用于外周和冠状血管系统的超选择性血管造影。</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颅内支架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与治疗颅内动脉瘤的栓塞装置一起使用。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用于神经血管、周围血管在内的全身血管系统，辅助诊断或治疗器械顺利到达病变部位。</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3779</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jODllNzIyOTYyNmEwN2Y3NTU3NzFmODg3NTA4NzEifQ=="/>
  </w:docVars>
  <w:rsids>
    <w:rsidRoot w:val="5D45314E"/>
    <w:rsid w:val="5D453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2024-05-27T03:23:00Z</dcterms:created>
  <dc:creator>北城以北</dc:creator>
  <cp:lastModifiedBy>北城以北</cp:lastModifiedBy>
  <dcterms:modified xsi:type="dcterms:W3CDTF">2024-05-27T03:23:55Z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75B1203404204DEC9432B929A23ABA4D_11</vt:lpwstr>
  </property>
</Properties>
</file>