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5669DB">
      <w:pPr>
        <w:pStyle w:val="14"/>
        <w:rPr>
          <w:rFonts w:hint="eastAsia" w:ascii="方正小标宋简体" w:hAnsi="方正小标宋简体" w:eastAsia="方正小标宋简体" w:cs="方正小标宋简体"/>
          <w:b w:val="0"/>
          <w:bCs/>
          <w:kern w:val="2"/>
          <w:sz w:val="32"/>
          <w:szCs w:val="32"/>
          <w:lang w:val="en-US" w:eastAsia="zh-CN" w:bidi="ar-SA"/>
        </w:rPr>
      </w:pPr>
      <w:bookmarkStart w:id="0" w:name="heading_6"/>
      <w:r>
        <w:rPr>
          <w:rFonts w:hint="eastAsia" w:ascii="方正小标宋简体" w:hAnsi="方正小标宋简体" w:eastAsia="方正小标宋简体" w:cs="方正小标宋简体"/>
          <w:b w:val="0"/>
          <w:bCs/>
          <w:kern w:val="2"/>
          <w:sz w:val="32"/>
          <w:szCs w:val="32"/>
          <w:lang w:val="en-US" w:eastAsia="zh-CN" w:bidi="ar-SA"/>
        </w:rPr>
        <w:t>遵义医科大学第二附属医院内部询价项目响应承诺书</w:t>
      </w:r>
      <w:bookmarkEnd w:id="0"/>
    </w:p>
    <w:p w14:paraId="33DC65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360" w:lineRule="exact"/>
        <w:ind w:left="0" w:leftChars="0" w:right="0" w:rightChars="0" w:firstLine="0" w:firstLineChars="0"/>
        <w:jc w:val="left"/>
        <w:textAlignment w:val="auto"/>
        <w:rPr>
          <w:rFonts w:hint="default" w:ascii="Times New Roman" w:hAnsi="Times New Roman" w:eastAsia="宋体" w:cs="Times New Roman"/>
          <w:b w:val="0"/>
          <w:bCs/>
          <w:kern w:val="2"/>
          <w:sz w:val="21"/>
          <w:szCs w:val="21"/>
          <w:lang w:val="en-US" w:eastAsia="zh-CN" w:bidi="ar-SA"/>
        </w:rPr>
      </w:pPr>
    </w:p>
    <w:p w14:paraId="07188A4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致：遵义医科大学第二附属医院</w:t>
      </w:r>
    </w:p>
    <w:p w14:paraId="0A73B92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本单位（报价单位名称：____________________）作为参与贵院“值班手机采购”（项目编号：CGB26001-HQ01）的报价人，现就项目公告中的全部商务要求，作出如下不可撤销的承诺：</w:t>
      </w:r>
    </w:p>
    <w:p w14:paraId="3CEF3015"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360" w:lineRule="exact"/>
        <w:ind w:left="0" w:leftChars="0" w:firstLine="480" w:firstLineChars="0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完全响应项目商务要求第1条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：投标报价为包含包装、运输、搬运、装卸、安装验收、保险、税金及其他相关一切费用的综合报价，即设备和耗材配件总单价包干，采购人不再支付任何其他费用。</w:t>
      </w:r>
    </w:p>
    <w:p w14:paraId="6F4F1280"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360" w:lineRule="exact"/>
        <w:ind w:left="0" w:leftChars="0" w:firstLine="480" w:firstLineChars="0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完全响应项目商务要求第2条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：供货商必须保证货物是原厂生产的全新、未使用过的产品，并完全符合国家强制性技术质量规范的质量、规格、性能和技术规范等要求。</w:t>
      </w:r>
    </w:p>
    <w:p w14:paraId="5BC84215"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360" w:lineRule="exact"/>
        <w:ind w:left="0" w:leftChars="0" w:firstLine="480" w:firstLineChars="0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完全响应项目商务要求第3条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：接到医院订货通知后，供货商应在7个工作日内将货物送至遵义医科大学第二附属医院指定地点。</w:t>
      </w:r>
    </w:p>
    <w:p w14:paraId="009CAE59"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360" w:lineRule="exact"/>
        <w:ind w:left="0" w:leftChars="0" w:firstLine="480" w:firstLineChars="0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完全响应项目商务要求第4条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：验收合格后整机质保1年，质保期内对产品质量问题提供免费维修、更换服务（包括零部件费、上门服务费、差旅费等）；对于非质量问题（如人为损坏、不可抗力导致故障）的维修，仅收取成本费。同时提供24小时电话售后服务，如遇紧急情况需到现场处理，供货商接到采购人通知后应在24小时内到达现场进行处理。</w:t>
      </w:r>
    </w:p>
    <w:p w14:paraId="1F276C33"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360" w:lineRule="exact"/>
        <w:ind w:left="0" w:leftChars="0" w:firstLine="480" w:firstLineChars="0"/>
        <w:textAlignment w:val="auto"/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本单位同时承诺：</w:t>
      </w:r>
    </w:p>
    <w:p w14:paraId="57B183C2">
      <w:pPr>
        <w:pStyle w:val="2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spacing w:line="360" w:lineRule="exact"/>
        <w:ind w:left="0" w:leftChars="0" w:firstLine="480" w:firstLineChars="200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严格遵守项目询价相关规定，不出现围标、串标等违法违规行为，若违反自愿接受取消报价资格的处理；</w:t>
      </w:r>
    </w:p>
    <w:p w14:paraId="366D3C4C">
      <w:pPr>
        <w:pStyle w:val="2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spacing w:line="360" w:lineRule="exact"/>
        <w:ind w:left="0" w:leftChars="0" w:firstLine="480" w:firstLineChars="200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本项目不进行合同分包、转包；</w:t>
      </w:r>
    </w:p>
    <w:p w14:paraId="2ECB8869">
      <w:pPr>
        <w:pStyle w:val="2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spacing w:line="360" w:lineRule="exact"/>
        <w:ind w:left="0" w:leftChars="0" w:firstLine="480" w:firstLineChars="200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承担参与本项目询价的所有费用（包括但不限于文件制作、递交等费用），不向采购人另行主张费用；</w:t>
      </w:r>
    </w:p>
    <w:p w14:paraId="0DAA3471">
      <w:pPr>
        <w:pStyle w:val="2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spacing w:line="360" w:lineRule="exact"/>
        <w:ind w:left="0" w:leftChars="0" w:firstLine="480" w:firstLineChars="200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若成为成交供应商，将严格按照本</w:t>
      </w:r>
      <w:bookmarkStart w:id="1" w:name="_GoBack"/>
      <w:bookmarkEnd w:id="1"/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承诺书及报价文件约定履行义务，否则愿意承担相应违约责任。</w:t>
      </w:r>
    </w:p>
    <w:p w14:paraId="00E214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360" w:lineRule="exact"/>
        <w:ind w:left="0" w:leftChars="0" w:right="0" w:rightChars="0" w:firstLine="0" w:firstLineChars="0"/>
        <w:jc w:val="right"/>
        <w:textAlignment w:val="auto"/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（报价单位公章）：____________________</w:t>
      </w:r>
    </w:p>
    <w:p w14:paraId="1C6324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360" w:lineRule="exact"/>
        <w:ind w:left="0" w:leftChars="0" w:right="0" w:rightChars="0" w:firstLine="0" w:firstLineChars="0"/>
        <w:jc w:val="right"/>
        <w:textAlignment w:val="auto"/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法定代表人/授权代表签字：____________________</w:t>
      </w:r>
    </w:p>
    <w:p w14:paraId="157DC9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360" w:lineRule="exact"/>
        <w:ind w:left="0" w:leftChars="0" w:right="0" w:rightChars="0" w:firstLine="0" w:firstLineChars="0"/>
        <w:jc w:val="right"/>
        <w:textAlignment w:val="auto"/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联系电话：____________________</w:t>
      </w:r>
    </w:p>
    <w:p w14:paraId="4A0FE6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360" w:lineRule="exact"/>
        <w:ind w:left="0" w:leftChars="0" w:right="0" w:rightChars="0" w:firstLine="0" w:firstLineChars="0"/>
        <w:jc w:val="right"/>
        <w:textAlignment w:val="auto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日期：______年____月____日</w:t>
      </w:r>
    </w:p>
    <w:p w14:paraId="40569888">
      <w:pPr>
        <w:rPr>
          <w:rFonts w:ascii="Times New Roman" w:hAnsi="Times New Roman" w:eastAsia="宋体" w:cs="Times New Roman"/>
          <w:sz w:val="24"/>
          <w:szCs w:val="24"/>
        </w:rPr>
      </w:pP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WPSEMBED12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Lucida Sans Unicode">
    <w:panose1 w:val="020B0602030504020204"/>
    <w:charset w:val="00"/>
    <w:family w:val="swiss"/>
    <w:pitch w:val="default"/>
    <w:sig w:usb0="80001AFF" w:usb1="0000396B" w:usb2="00000000" w:usb3="00000000" w:csb0="200000BF" w:csb1="D7F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8B3869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E43067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CD3EAEE"/>
    <w:multiLevelType w:val="singleLevel"/>
    <w:tmpl w:val="ACD3EAEE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">
    <w:nsid w:val="52525766"/>
    <w:multiLevelType w:val="singleLevel"/>
    <w:tmpl w:val="52525766"/>
    <w:lvl w:ilvl="0" w:tentative="0">
      <w:start w:val="1"/>
      <w:numFmt w:val="chineseCounting"/>
      <w:suff w:val="nothing"/>
      <w:lvlText w:val="%1、"/>
      <w:lvlJc w:val="left"/>
      <w:pPr>
        <w:ind w:left="0" w:firstLine="480"/>
      </w:pPr>
      <w:rPr>
        <w:rFonts w:hint="eastAsia"/>
        <w:b/>
        <w:bCs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CF70AFB"/>
    <w:rsid w:val="1EE2639F"/>
    <w:rsid w:val="3EC51715"/>
    <w:rsid w:val="3F400D9C"/>
    <w:rsid w:val="4F694D25"/>
    <w:rsid w:val="5F3E47D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4">
    <w:name w:val="heading 1"/>
    <w:next w:val="1"/>
    <w:qFormat/>
    <w:uiPriority w:val="0"/>
    <w:pPr>
      <w:widowControl w:val="0"/>
      <w:adjustRightInd w:val="0"/>
      <w:spacing w:before="320" w:line="300" w:lineRule="auto"/>
      <w:jc w:val="both"/>
      <w:outlineLvl w:val="0"/>
    </w:pPr>
    <w:rPr>
      <w:rFonts w:ascii="Times New Roman" w:hAnsi="Times New Roman" w:eastAsia="黑体" w:cs="Times New Roman"/>
      <w:color w:val="000000"/>
      <w:kern w:val="44"/>
      <w:sz w:val="32"/>
      <w:szCs w:val="44"/>
      <w:lang w:bidi="ar-SA"/>
    </w:rPr>
  </w:style>
  <w:style w:type="paragraph" w:styleId="5">
    <w:name w:val="heading 2"/>
    <w:next w:val="1"/>
    <w:semiHidden/>
    <w:unhideWhenUsed/>
    <w:qFormat/>
    <w:uiPriority w:val="0"/>
    <w:pPr>
      <w:widowControl w:val="0"/>
      <w:adjustRightInd w:val="0"/>
      <w:spacing w:before="280" w:line="300" w:lineRule="auto"/>
      <w:jc w:val="both"/>
      <w:outlineLvl w:val="1"/>
    </w:pPr>
    <w:rPr>
      <w:rFonts w:ascii="Times New Roman" w:hAnsi="Times New Roman" w:eastAsia="黑体" w:cs="Times New Roman"/>
      <w:kern w:val="2"/>
      <w:sz w:val="30"/>
      <w:szCs w:val="32"/>
      <w:lang w:bidi="ar-SA"/>
    </w:rPr>
  </w:style>
  <w:style w:type="paragraph" w:styleId="6">
    <w:name w:val="heading 3"/>
    <w:next w:val="1"/>
    <w:semiHidden/>
    <w:unhideWhenUsed/>
    <w:qFormat/>
    <w:uiPriority w:val="0"/>
    <w:pPr>
      <w:keepNext/>
      <w:keepLines/>
      <w:widowControl w:val="0"/>
      <w:adjustRightInd w:val="0"/>
      <w:spacing w:before="240" w:line="300" w:lineRule="auto"/>
      <w:jc w:val="both"/>
      <w:outlineLvl w:val="2"/>
    </w:pPr>
    <w:rPr>
      <w:rFonts w:ascii="Times New Roman" w:hAnsi="Times New Roman" w:eastAsia="黑体" w:cs="Times New Roman"/>
      <w:kern w:val="2"/>
      <w:sz w:val="30"/>
      <w:szCs w:val="24"/>
      <w:lang w:bidi="ar-SA"/>
    </w:rPr>
  </w:style>
  <w:style w:type="paragraph" w:styleId="7">
    <w:name w:val="heading 4"/>
    <w:next w:val="1"/>
    <w:semiHidden/>
    <w:unhideWhenUsed/>
    <w:qFormat/>
    <w:uiPriority w:val="0"/>
    <w:pPr>
      <w:keepNext/>
      <w:keepLines/>
      <w:widowControl w:val="0"/>
      <w:adjustRightInd w:val="0"/>
      <w:spacing w:before="200" w:line="300" w:lineRule="auto"/>
      <w:jc w:val="both"/>
      <w:outlineLvl w:val="3"/>
    </w:pPr>
    <w:rPr>
      <w:rFonts w:ascii="Times New Roman" w:hAnsi="Times New Roman" w:eastAsia="黑体" w:cs="Times New Roman"/>
      <w:bCs/>
      <w:kern w:val="2"/>
      <w:sz w:val="28"/>
      <w:szCs w:val="28"/>
      <w:lang w:bidi="ar-SA"/>
    </w:rPr>
  </w:style>
  <w:style w:type="paragraph" w:styleId="8">
    <w:name w:val="heading 5"/>
    <w:next w:val="1"/>
    <w:semiHidden/>
    <w:unhideWhenUsed/>
    <w:qFormat/>
    <w:uiPriority w:val="0"/>
    <w:pPr>
      <w:keepNext/>
      <w:keepLines/>
      <w:widowControl w:val="0"/>
      <w:adjustRightInd w:val="0"/>
      <w:spacing w:before="160" w:line="300" w:lineRule="auto"/>
      <w:jc w:val="both"/>
      <w:outlineLvl w:val="4"/>
    </w:pPr>
    <w:rPr>
      <w:rFonts w:ascii="Times New Roman" w:hAnsi="Times New Roman" w:eastAsia="黑体" w:cs="Times New Roman"/>
      <w:bCs/>
      <w:kern w:val="2"/>
      <w:sz w:val="28"/>
      <w:szCs w:val="28"/>
      <w:lang w:bidi="ar-SA"/>
    </w:rPr>
  </w:style>
  <w:style w:type="paragraph" w:styleId="9">
    <w:name w:val="heading 6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5"/>
    </w:pPr>
    <w:rPr>
      <w:rFonts w:ascii="Times New Roman" w:hAnsi="Times New Roman" w:eastAsia="黑体" w:cs="Times New Roman"/>
      <w:bCs/>
      <w:kern w:val="2"/>
      <w:sz w:val="28"/>
      <w:szCs w:val="24"/>
      <w:lang w:bidi="ar-SA"/>
    </w:rPr>
  </w:style>
  <w:style w:type="paragraph" w:styleId="10">
    <w:name w:val="heading 7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6"/>
    </w:pPr>
    <w:rPr>
      <w:rFonts w:ascii="Times New Roman" w:hAnsi="Times New Roman" w:eastAsia="黑体" w:cs="Times New Roman"/>
      <w:bCs/>
      <w:kern w:val="2"/>
      <w:sz w:val="24"/>
      <w:szCs w:val="24"/>
      <w:lang w:bidi="ar-SA"/>
    </w:rPr>
  </w:style>
  <w:style w:type="paragraph" w:styleId="11">
    <w:name w:val="heading 8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7"/>
    </w:pPr>
    <w:rPr>
      <w:rFonts w:ascii="Times New Roman" w:hAnsi="Times New Roman" w:eastAsia="黑体" w:cs="Times New Roman"/>
      <w:kern w:val="2"/>
      <w:sz w:val="24"/>
      <w:szCs w:val="24"/>
      <w:lang w:bidi="ar-SA"/>
    </w:rPr>
  </w:style>
  <w:style w:type="paragraph" w:styleId="12">
    <w:name w:val="heading 9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8"/>
    </w:pPr>
    <w:rPr>
      <w:rFonts w:ascii="Times New Roman" w:hAnsi="Times New Roman" w:eastAsia="黑体" w:cs="Times New Roman"/>
      <w:kern w:val="2"/>
      <w:sz w:val="21"/>
      <w:szCs w:val="21"/>
      <w:lang w:bidi="ar-SA"/>
    </w:rPr>
  </w:style>
  <w:style w:type="character" w:default="1" w:styleId="16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widowControl w:val="0"/>
      <w:adjustRightInd w:val="0"/>
      <w:spacing w:before="100" w:after="100" w:afterLines="0" w:afterAutospacing="0" w:line="300" w:lineRule="auto"/>
      <w:ind w:firstLine="1044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bidi="ar-SA"/>
    </w:rPr>
  </w:style>
  <w:style w:type="paragraph" w:styleId="3">
    <w:name w:val="Body Text First Indent"/>
    <w:basedOn w:val="2"/>
    <w:next w:val="1"/>
    <w:unhideWhenUsed/>
    <w:qFormat/>
    <w:uiPriority w:val="99"/>
    <w:pPr>
      <w:ind w:firstLine="420" w:firstLineChars="100"/>
    </w:pPr>
    <w:rPr>
      <w:rFonts w:ascii="Times New Roman" w:hAnsi="Times New Roman"/>
    </w:rPr>
  </w:style>
  <w:style w:type="paragraph" w:styleId="13">
    <w:name w:val="Subtitle"/>
    <w:qFormat/>
    <w:uiPriority w:val="0"/>
    <w:pPr>
      <w:widowControl w:val="0"/>
      <w:adjustRightInd w:val="0"/>
      <w:spacing w:before="100" w:after="100" w:line="240" w:lineRule="auto"/>
      <w:jc w:val="center"/>
      <w:outlineLvl w:val="9"/>
    </w:pPr>
    <w:rPr>
      <w:rFonts w:ascii="Times New Roman" w:hAnsi="Times New Roman" w:eastAsia="黑体" w:cs="Times New Roman"/>
      <w:kern w:val="28"/>
      <w:sz w:val="32"/>
      <w:szCs w:val="24"/>
      <w:lang w:bidi="ar-SA"/>
    </w:rPr>
  </w:style>
  <w:style w:type="paragraph" w:styleId="14">
    <w:name w:val="Title"/>
    <w:qFormat/>
    <w:uiPriority w:val="0"/>
    <w:pPr>
      <w:widowControl w:val="0"/>
      <w:adjustRightInd w:val="0"/>
      <w:spacing w:before="100" w:beforeAutospacing="0" w:after="100" w:afterAutospacing="0" w:line="240" w:lineRule="auto"/>
      <w:jc w:val="center"/>
      <w:outlineLvl w:val="9"/>
    </w:pPr>
    <w:rPr>
      <w:rFonts w:ascii="Times New Roman" w:hAnsi="Times New Roman" w:eastAsia="黑体" w:cs="Times New Roman"/>
      <w:kern w:val="2"/>
      <w:sz w:val="36"/>
      <w:szCs w:val="24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d7c9807a-63d3-4a85-8031-da57ed24d30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736</Words>
  <Characters>838</Characters>
  <TotalTime>0</TotalTime>
  <ScaleCrop>false</ScaleCrop>
  <LinksUpToDate>false</LinksUpToDate>
  <CharactersWithSpaces>838</CharactersWithSpaces>
  <Application>WPS Office_12.1.0.24034_F1E327BC-269C-435d-A152-05C5408002CA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2025-12-09T02:00:00Z</dcterms:created>
  <dc:creator>Apache POI</dc:creator>
  <cp:lastModifiedBy>余博洋</cp:lastModifiedBy>
  <dcterms:modified xsi:type="dcterms:W3CDTF">2026-01-13T07:01:29Z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eyJoZGlkIjoiMTJkNDE5ZTYxN2Q5NjU0M2IyN2UxMWVlOTFhYWM1ZjYiLCJ1c2VySWQiOiIxNTY2Mjc4NjcwIn0=</vt:lpwstr>
  </property>
  <property fmtid="{D5CDD505-2E9C-101B-9397-08002B2CF9AE}" pid="3" name="KSOProductBuildVer">
    <vt:lpwstr>2052-12.1.0.24034</vt:lpwstr>
  </property>
  <property fmtid="{D5CDD505-2E9C-101B-9397-08002B2CF9AE}" pid="4" name="ICV">
    <vt:lpwstr>B5155DA44B054B66BA7B538EA600E524_13</vt:lpwstr>
  </property>
</Properties>
</file>