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C2A12">
      <w:pPr>
        <w:tabs>
          <w:tab w:val="left" w:pos="5670"/>
        </w:tabs>
        <w:snapToGrid w:val="0"/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32"/>
          <w:lang w:val="en-US" w:eastAsia="zh-CN" w:bidi="ar-SA"/>
        </w:rPr>
      </w:pPr>
      <w:bookmarkStart w:id="3" w:name="_GoBack"/>
      <w:bookmarkEnd w:id="3"/>
      <w:bookmarkStart w:id="0" w:name="heading_1"/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32"/>
          <w:lang w:val="en-US" w:eastAsia="zh-CN" w:bidi="ar-SA"/>
        </w:rPr>
        <w:t>遵义医科大学第二附属医院内部询价项目报价单</w:t>
      </w:r>
      <w:bookmarkEnd w:id="0"/>
    </w:p>
    <w:p w14:paraId="650ADCAE">
      <w:pPr>
        <w:snapToGrid w:val="0"/>
        <w:spacing w:line="240" w:lineRule="auto"/>
        <w:jc w:val="left"/>
        <w:rPr>
          <w:rFonts w:hint="default" w:ascii="Times New Roman" w:hAnsi="Times New Roman" w:eastAsia="宋体" w:cs="Times New Roman"/>
          <w:b/>
          <w:kern w:val="2"/>
          <w:sz w:val="21"/>
          <w:szCs w:val="21"/>
          <w:lang w:val="en-US" w:eastAsia="zh-CN" w:bidi="ar-SA"/>
        </w:rPr>
      </w:pPr>
      <w:bookmarkStart w:id="1" w:name="heading_2"/>
    </w:p>
    <w:p w14:paraId="5EF5AA1A">
      <w:pPr>
        <w:snapToGrid w:val="0"/>
        <w:spacing w:after="0" w:afterLines="50" w:afterAutospacing="0" w:line="240" w:lineRule="auto"/>
        <w:jc w:val="left"/>
        <w:rPr>
          <w:rFonts w:hint="default" w:ascii="Times New Roman" w:hAnsi="Times New Roman" w:eastAsia="宋体" w:cs="Times New Roman"/>
          <w:b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kern w:val="2"/>
          <w:sz w:val="21"/>
          <w:szCs w:val="21"/>
          <w:lang w:val="en-US" w:eastAsia="zh-CN" w:bidi="ar-SA"/>
        </w:rPr>
        <w:t>一、项目基本信息</w:t>
      </w:r>
      <w:bookmarkEnd w:id="1"/>
    </w:p>
    <w:tbl>
      <w:tblPr>
        <w:tblStyle w:val="5"/>
        <w:tblW w:w="85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66"/>
        <w:gridCol w:w="5855"/>
      </w:tblGrid>
      <w:tr w14:paraId="768E0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81CD4D">
            <w:pPr>
              <w:snapToGrid w:val="0"/>
              <w:spacing w:beforeAutospacing="0"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项目编号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34D46C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CGB25001-SB01</w:t>
            </w:r>
          </w:p>
        </w:tc>
      </w:tr>
      <w:tr w14:paraId="1BF65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02BAD8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项目名称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BE1624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遵义医科大学第二附属医院铲式担架采购项目</w:t>
            </w:r>
          </w:p>
        </w:tc>
      </w:tr>
      <w:tr w14:paraId="20D28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C19AE4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采购数量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9426D0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1个</w:t>
            </w:r>
          </w:p>
        </w:tc>
      </w:tr>
      <w:tr w14:paraId="5F7A4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ED24C2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报价总价（人民币）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E95AA3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￥__________元（大写：____________________）</w:t>
            </w:r>
          </w:p>
        </w:tc>
      </w:tr>
      <w:tr w14:paraId="75B1A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436545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报价单位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F98863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</w:tr>
      <w:tr w14:paraId="594A5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970837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法定代表人/授权代表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68F76B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</w:tr>
      <w:tr w14:paraId="50D79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18CAC2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联系电话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DAC5F8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</w:tr>
      <w:tr w14:paraId="53214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02F34F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日期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EFF196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______年____月____日</w:t>
            </w:r>
          </w:p>
        </w:tc>
      </w:tr>
    </w:tbl>
    <w:p w14:paraId="483CD584">
      <w:pPr>
        <w:snapToGrid w:val="0"/>
        <w:spacing w:line="240" w:lineRule="auto"/>
        <w:jc w:val="left"/>
        <w:rPr>
          <w:rFonts w:hint="default" w:ascii="Times New Roman" w:hAnsi="Times New Roman" w:eastAsia="宋体" w:cs="Times New Roman"/>
          <w:b/>
          <w:kern w:val="2"/>
          <w:sz w:val="21"/>
          <w:szCs w:val="21"/>
          <w:lang w:val="en-US" w:eastAsia="zh-CN" w:bidi="ar-SA"/>
        </w:rPr>
      </w:pPr>
      <w:bookmarkStart w:id="2" w:name="heading_3"/>
    </w:p>
    <w:p w14:paraId="018DB49D">
      <w:pPr>
        <w:snapToGrid w:val="0"/>
        <w:spacing w:after="0" w:afterLines="50" w:afterAutospacing="0" w:line="240" w:lineRule="auto"/>
        <w:jc w:val="left"/>
        <w:rPr>
          <w:rFonts w:hint="default" w:ascii="Times New Roman" w:hAnsi="Times New Roman" w:eastAsia="宋体" w:cs="Times New Roman"/>
          <w:b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kern w:val="2"/>
          <w:sz w:val="21"/>
          <w:szCs w:val="21"/>
          <w:lang w:val="en-US" w:eastAsia="zh-CN" w:bidi="ar-SA"/>
        </w:rPr>
        <w:t>二、产品参数响应情况表</w:t>
      </w:r>
      <w:bookmarkEnd w:id="2"/>
    </w:p>
    <w:tbl>
      <w:tblPr>
        <w:tblStyle w:val="5"/>
        <w:tblW w:w="9451" w:type="dxa"/>
        <w:jc w:val="center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548"/>
        <w:gridCol w:w="3076"/>
        <w:gridCol w:w="2340"/>
        <w:gridCol w:w="2936"/>
        <w:gridCol w:w="551"/>
      </w:tblGrid>
      <w:tr w14:paraId="737253B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0244DB">
            <w:pPr>
              <w:snapToGrid w:val="0"/>
              <w:spacing w:before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3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EC338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项目</w:t>
            </w: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要求设备参数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DECA2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报价产品实际参数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9BA9D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响应情况</w:t>
            </w:r>
          </w:p>
          <w:p w14:paraId="66992AB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（完全响应/优于要求/无偏离）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5E86F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备注</w:t>
            </w:r>
          </w:p>
        </w:tc>
      </w:tr>
      <w:tr w14:paraId="53BE31B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  <w:jc w:val="center"/>
        </w:trPr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84084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3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2AF06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最高承重至少达160KG±5KG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B1F11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CC6AE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97F96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4BDCC1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  <w:jc w:val="center"/>
        </w:trPr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D2EAC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3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226798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尺寸：≥210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*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44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*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7CM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577C1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CF684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BEACB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4C1030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  <w:jc w:val="center"/>
        </w:trPr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99DF7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3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9660F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折叠尺寸：长120CM±10CM，宽44CM±2CM，厚≤8CM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AC76C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7F345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658A1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7E7C81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  <w:jc w:val="center"/>
        </w:trPr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01C85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3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A3FE5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担架由高强度的铝合金制成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B5257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02040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536BB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8ECE3B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  <w:jc w:val="center"/>
        </w:trPr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34A10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3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51F6CD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采用分离型刚性结构，可转送骨折及重伤病员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1D5F8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85FD0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66C78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82DE66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  <w:jc w:val="center"/>
        </w:trPr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45AC9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3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13EFD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两端设有离合装置，可将担架分离成左右两部分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3F05F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127F8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470A3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421B75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  <w:jc w:val="center"/>
        </w:trPr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6BE3F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3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005B6D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可与头部固定器搭配使用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DC77D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  <w:tc>
          <w:tcPr>
            <w:tcW w:w="2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B5F6F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B040C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10A3CAF2">
      <w:pPr>
        <w:keepNext w:val="0"/>
        <w:keepLines w:val="0"/>
        <w:widowControl/>
        <w:suppressLineNumbers w:val="0"/>
        <w:jc w:val="right"/>
        <w:rPr>
          <w:rFonts w:ascii="Times New Roman" w:hAnsi="Times New Roman" w:eastAsia="宋体" w:cs="Times New Roman"/>
          <w:b w:val="0"/>
          <w:kern w:val="2"/>
          <w:sz w:val="24"/>
          <w:szCs w:val="24"/>
          <w:lang w:val="en-US" w:eastAsia="zh-CN" w:bidi="ar-SA"/>
        </w:rPr>
      </w:pPr>
    </w:p>
    <w:p w14:paraId="7F5CBC13">
      <w:pPr>
        <w:keepNext w:val="0"/>
        <w:keepLines w:val="0"/>
        <w:widowControl/>
        <w:suppressLineNumbers w:val="0"/>
        <w:jc w:val="right"/>
        <w:rPr>
          <w:rFonts w:ascii="Times New Roman" w:hAnsi="Times New Roman" w:eastAsia="宋体" w:cs="Times New Roman"/>
          <w:b w:val="0"/>
          <w:kern w:val="2"/>
          <w:sz w:val="24"/>
          <w:szCs w:val="24"/>
          <w:lang w:bidi="ar-SA"/>
        </w:rPr>
      </w:pPr>
      <w:r>
        <w:rPr>
          <w:rFonts w:ascii="Times New Roman" w:hAnsi="Times New Roman" w:eastAsia="宋体" w:cs="Times New Roman"/>
          <w:b w:val="0"/>
          <w:kern w:val="2"/>
          <w:sz w:val="24"/>
          <w:szCs w:val="24"/>
          <w:lang w:val="en-US" w:eastAsia="zh-CN" w:bidi="ar-SA"/>
        </w:rPr>
        <w:t>（报价单位公章）：____________________</w:t>
      </w:r>
    </w:p>
    <w:p w14:paraId="57D369C2">
      <w:pPr>
        <w:keepNext w:val="0"/>
        <w:keepLines w:val="0"/>
        <w:widowControl/>
        <w:suppressLineNumbers w:val="0"/>
        <w:jc w:val="right"/>
        <w:rPr>
          <w:rFonts w:ascii="Times New Roman" w:hAnsi="Times New Roman" w:eastAsia="宋体" w:cs="Times New Roman"/>
          <w:b w:val="0"/>
          <w:kern w:val="2"/>
          <w:sz w:val="24"/>
          <w:szCs w:val="24"/>
          <w:lang w:bidi="ar-SA"/>
        </w:rPr>
      </w:pPr>
      <w:r>
        <w:rPr>
          <w:rFonts w:ascii="Times New Roman" w:hAnsi="Times New Roman" w:eastAsia="宋体" w:cs="Times New Roman"/>
          <w:b w:val="0"/>
          <w:kern w:val="2"/>
          <w:sz w:val="24"/>
          <w:szCs w:val="24"/>
          <w:lang w:val="en-US" w:eastAsia="zh-CN" w:bidi="ar-SA"/>
        </w:rPr>
        <w:t>法定代表人/授权代表签字：____________________</w:t>
      </w:r>
    </w:p>
    <w:p w14:paraId="682E7CE3">
      <w:pPr>
        <w:keepNext w:val="0"/>
        <w:keepLines w:val="0"/>
        <w:widowControl/>
        <w:suppressLineNumbers w:val="0"/>
        <w:jc w:val="right"/>
        <w:rPr>
          <w:rFonts w:ascii="Times New Roman" w:hAnsi="Times New Roman" w:eastAsia="宋体" w:cs="Times New Roman"/>
          <w:b w:val="0"/>
          <w:kern w:val="2"/>
          <w:sz w:val="24"/>
          <w:szCs w:val="24"/>
          <w:lang w:bidi="ar-SA"/>
        </w:rPr>
      </w:pPr>
      <w:r>
        <w:rPr>
          <w:rFonts w:ascii="Times New Roman" w:hAnsi="Times New Roman" w:eastAsia="宋体" w:cs="Times New Roman"/>
          <w:b w:val="0"/>
          <w:kern w:val="2"/>
          <w:sz w:val="24"/>
          <w:szCs w:val="24"/>
          <w:lang w:val="en-US" w:eastAsia="zh-CN" w:bidi="ar-SA"/>
        </w:rPr>
        <w:t>日期：______年____月____日</w:t>
      </w:r>
    </w:p>
    <w:p w14:paraId="5C82C450">
      <w:pPr>
        <w:snapToGrid w:val="0"/>
        <w:spacing w:line="240" w:lineRule="auto"/>
        <w:ind w:left="0" w:leftChars="0" w:right="0" w:rightChars="0" w:firstLine="0" w:firstLineChars="0"/>
        <w:jc w:val="left"/>
        <w:rPr>
          <w:sz w:val="24"/>
          <w:szCs w:val="28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39DD7AD5-BBBD-4AB4-8D42-DEB1A5684D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8B3869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4306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474C6"/>
    <w:rsid w:val="7D677D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仿宋_GB2312" w:eastAsia="仿宋_GB2312"/>
      <w:sz w:val="32"/>
    </w:rPr>
  </w:style>
  <w:style w:type="paragraph" w:styleId="3">
    <w:name w:val="Body Text First Indent"/>
    <w:basedOn w:val="2"/>
    <w:next w:val="1"/>
    <w:unhideWhenUsed/>
    <w:qFormat/>
    <w:uiPriority w:val="99"/>
    <w:pPr>
      <w:ind w:firstLine="420" w:firstLineChars="1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304</Words>
  <Characters>764</Characters>
  <TotalTime>6</TotalTime>
  <ScaleCrop>false</ScaleCrop>
  <LinksUpToDate>false</LinksUpToDate>
  <CharactersWithSpaces>764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2025-12-09T02:00:00Z</dcterms:created>
  <dc:creator>Apache POI</dc:creator>
  <cp:lastModifiedBy>王国瑞</cp:lastModifiedBy>
  <dcterms:modified xsi:type="dcterms:W3CDTF">2025-12-09T03:18:23Z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eyJoZGlkIjoiNDZiMjJhODM4NThiN2Y4NTA4Mjg0ZGUwNzk1MDYyY2UiLCJ1c2VySWQiOiIyNDU4MTkxMjcifQ==</vt:lpwstr>
  </property>
  <property fmtid="{D5CDD505-2E9C-101B-9397-08002B2CF9AE}" pid="3" name="KSOProductBuildVer">
    <vt:lpwstr>2052-12.1.0.24034</vt:lpwstr>
  </property>
  <property fmtid="{D5CDD505-2E9C-101B-9397-08002B2CF9AE}" pid="4" name="ICV">
    <vt:lpwstr>F72E8D65FF2A479D869D358034F7AB6F_13</vt:lpwstr>
  </property>
</Properties>
</file>